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875" w:rsidRDefault="00145B81" w:rsidP="006F7136">
      <w:pPr>
        <w:rPr>
          <w:sz w:val="14"/>
          <w:szCs w:val="14"/>
        </w:rPr>
      </w:pPr>
      <w:r w:rsidRPr="00145B81">
        <w:rPr>
          <w:noProof/>
          <w:lang w:val="en-US" w:eastAsia="ja-JP"/>
        </w:rPr>
        <w:pict>
          <v:group id="Group 20" o:spid="_x0000_s1026" style="position:absolute;margin-left:0;margin-top:-17.95pt;width:522pt;height:126pt;z-index:1" coordsize="6629400,1600200"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">
            <v:shapetype id="_x0000_t202" coordsize="21600,21600" o:spt="202" path="m,l,21600r21600,l21600,xe">
              <v:stroke joinstyle="miter"/>
              <v:path gradientshapeok="t" o:connecttype="rect"/>
            </v:shapetype>
            <v:shape id="Text Box 2" o:spid="_x0000_s1027" type="#_x0000_t202" style="position:absolute;width:6629400;height:160020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rsidR="00043875" w:rsidRDefault="00043875" w:rsidP="00565A14">
                    <w:pPr>
                      <w:jc w:val="center"/>
                    </w:pPr>
                  </w:p>
                  <w:p w:rsidR="00043875" w:rsidRDefault="00043875" w:rsidP="000A3B5F">
                    <w:pPr>
                      <w:spacing w:after="0"/>
                      <w:jc w:val="center"/>
                    </w:pPr>
                    <w:r>
                      <w:t xml:space="preserve">YAĞMUR SULARI VE KÖMÜR YIĞININDAN </w:t>
                    </w:r>
                  </w:p>
                  <w:p w:rsidR="00043875" w:rsidRPr="00805493" w:rsidRDefault="00043875" w:rsidP="000A3B5F">
                    <w:pPr>
                      <w:spacing w:after="0"/>
                      <w:jc w:val="center"/>
                    </w:pPr>
                    <w:r>
                      <w:t>KİRLETİCİLERİN SÜRÜKLENMESİ</w:t>
                    </w:r>
                  </w:p>
                  <w:p w:rsidR="00043875" w:rsidRPr="00805493" w:rsidRDefault="00043875" w:rsidP="000A3B5F">
                    <w:pPr>
                      <w:spacing w:after="0"/>
                      <w:jc w:val="center"/>
                    </w:pPr>
                  </w:p>
                  <w:p w:rsidR="00043875" w:rsidRPr="00805493" w:rsidRDefault="00043875" w:rsidP="000A3B5F">
                    <w:pPr>
                      <w:spacing w:after="0"/>
                      <w:jc w:val="center"/>
                    </w:pPr>
                  </w:p>
                  <w:p w:rsidR="00043875" w:rsidRPr="00805493" w:rsidRDefault="00043875" w:rsidP="00565A14">
                    <w:pPr>
                      <w:jc w:val="center"/>
                    </w:pPr>
                    <w:r>
                      <w:t>16 Kasım 2012</w:t>
                    </w:r>
                  </w:p>
                  <w:p w:rsidR="00043875" w:rsidRPr="00805493" w:rsidRDefault="00043875" w:rsidP="001A07AB">
                    <w:pPr>
                      <w:jc w:val="center"/>
                      <w:rPr>
                        <w:b/>
                      </w:rPr>
                    </w:pPr>
                    <w:r>
                      <w:rPr>
                        <w:b/>
                      </w:rPr>
                      <w:t>4.2.a Büyük Yakma Tesisi (LCP) sektörü Eğitimİ - görev 17</w:t>
                    </w:r>
                  </w:p>
                </w:txbxContent>
              </v:textbox>
            </v:shape>
            <v:group id="14 Grupo" o:spid="_x0000_s1028" style="position:absolute;left:4914900;top:228600;width:1079500;height:306705" coordorigin="7223125,71438" coordsize="2493060,79057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style="position:absolute;left:7223125;top:71438;width:1185860;height:79057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Yk&#10;hIzCAAAA2wAAAA8AAABkcnMvZG93bnJldi54bWxET01rwkAQvQv+h2WE3syuHlJJXaUI0vTU1ii9&#10;DtlpEszOhuw2SfvruwXB2zze52z3k23FQL1vHGtYJQoEcelMw5WGc3FcbkD4gGywdUwafsjDfjef&#10;bTEzbuQPGk6hEjGEfYYa6hC6TEpf1mTRJ64jjtyX6y2GCPtKmh7HGG5buVYqlRYbjg01dnSoqbye&#10;vq2GcPl9XT9eP+3bYXgfVJoX3eal0PphMT0/gQg0hbv45s5NnJ/C/y/xALn7A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GJISMwgAAANsAAAAPAAAAAAAAAAAAAAAAAJwCAABk&#10;cnMvZG93bnJldi54bWxQSwUGAAAAAAQABAD3AAAAiwMAAAAA&#10;">
                <v:imagedata r:id="rId7" o:title=""/>
              </v:shape>
              <v:shape id="Picture 17" o:spid="_x0000_s1030" type="#_x0000_t75" style="position:absolute;left:8501739;top:71438;width:1214446;height:78581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H&#10;gs3DAAAA2wAAAA8AAABkcnMvZG93bnJldi54bWxET01rwkAQvRf8D8sIvemmItqk2YhIWwoVoSro&#10;cZqdJsHsbMhuY+yvdwWht3m8z0kXvalFR62rLCt4GkcgiHOrKy4U7Hdvo2cQziNrrC2Tggs5WGSD&#10;hxQTbc/8Rd3WFyKEsEtQQel9k0jp8pIMurFtiAP3Y1uDPsC2kLrFcwg3tZxE0UwarDg0lNjQqqT8&#10;tP01Clbf75/0t6n719hP1ro7TOP4OFXqcdgvX0B46v2/+O7+0GH+HG6/hANkdgU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eCzcMAAADbAAAADwAAAAAAAAAAAAAAAACcAgAA&#10;ZHJzL2Rvd25yZXYueG1sUEsFBgAAAAAEAAQA9wAAAIwDAAAAAA==&#10;">
                <v:imagedata r:id="rId8" o:title=""/>
                <o:lock v:ext="edit" aspectratio="f"/>
              </v:shape>
            </v:group>
            <v:shape id="Picture 3077" o:spid="_x0000_s1031" type="#_x0000_t75" alt="Türkiye-AB" style="position:absolute;left:685800;top:114300;width:1079500;height:43561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Ri&#10;B8jGAAAA3QAAAA8AAABkcnMvZG93bnJldi54bWxEj0FrwkAUhO+C/2F5BW+6sYK2qauooPQUWrU9&#10;P7Iv2dDs2zS7avLvuwXB4zAz3zDLdWdrcaXWV44VTCcJCOLc6YpLBefTfvwCwgdkjbVjUtCTh/Vq&#10;OFhiqt2NP+l6DKWIEPYpKjAhNKmUPjdk0U9cQxy9wrUWQ5RtKXWLtwi3tXxOkrm0WHFcMNjQzlD+&#10;c7xYBV2R9dl30den88fXdPtqfjeHbK7U6KnbvIEI1IVH+N5+1wpmyWIB/2/iE5CrP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NGIHyMYAAADdAAAADwAAAAAAAAAAAAAAAACc&#10;AgAAZHJzL2Rvd25yZXYueG1sUEsFBgAAAAAEAAQA9wAAAI8DAAAAAA==&#10;">
              <v:imagedata r:id="rId9" o:title=""/>
              <v:path arrowok="t"/>
            </v:shape>
            <w10:wrap type="square"/>
          </v:group>
        </w:pict>
      </w:r>
      <w:r w:rsidR="00043875">
        <w:t xml:space="preserve">Bu rapor, kömür yığını sistemlerinin arka arkaya gelen yağmur fırtınası ile kendi iç ve yüzey yapısını nasıl değiştirdiğini göstermektedir. Kömür yığını yapısındaki bu değişim sonraki fırtınalar sırasındaki yüzeyde akan su içindeki oranları, hızları ve asılı katı madde konsantrasyonu ve </w:t>
      </w:r>
      <w:r w:rsidR="00043875" w:rsidRPr="008234C2">
        <w:t>sızmayı değiştirmektedir.</w:t>
      </w:r>
      <w:r w:rsidR="00043875">
        <w:rPr>
          <w:sz w:val="14"/>
        </w:rPr>
        <w:t xml:space="preserve"> </w:t>
      </w:r>
    </w:p>
    <w:p w:rsidR="00043875" w:rsidRDefault="00043875" w:rsidP="006F7136">
      <w:r>
        <w:t>Su ile temas süresini en aza indiren fakat aynı zamanda kütle kaybı ve derecik erozyonu potansiyelini en aza indiren optimum kömür yığını eğimi belirleme ihtiyacı kirleticilerin sürüklenmesini kontrol etmede en önemli konudur. Bir sıkıştırılmış yüzey oluşumu katıların uzaklaşmasının minimizasyonu için faydalıdır ve potansiyel topaklaştırıcı katkı ile birlikte yağmursuyu tutma göleti, kömür yığını yüzey akışının muhafazası ve düzeltilmesi için uygun tedbir olarak önerilmektedir.</w:t>
      </w:r>
    </w:p>
    <w:p w:rsidR="00043875" w:rsidRPr="00805493" w:rsidRDefault="00043875" w:rsidP="001E3199">
      <w:pPr>
        <w:jc w:val="center"/>
        <w:rPr>
          <w:b/>
        </w:rPr>
      </w:pPr>
      <w:r>
        <w:rPr>
          <w:b/>
        </w:rPr>
        <w:t>Potansiyel kirleticiler</w:t>
      </w:r>
    </w:p>
    <w:p w:rsidR="00043875" w:rsidRPr="00805493" w:rsidRDefault="00043875" w:rsidP="00D71863">
      <w:r>
        <w:t xml:space="preserve">Kömür, bir hammadde olarak, öncelikle enerji üretimi için ve çelik üretiminde kullanılmaktadır. Genellikle kömür büyük miktarda yığınlarda istiflenmekte ve çevre şartlarına maruz kalmaktadır. </w:t>
      </w:r>
    </w:p>
    <w:p w:rsidR="00043875" w:rsidRPr="00B52C32" w:rsidRDefault="00043875" w:rsidP="001E3199">
      <w:pPr>
        <w:spacing w:after="0"/>
      </w:pPr>
      <w:r>
        <w:t>Kömür yığınlarından kaynaklanan potansiyel kirleticiler yapı olarak hem organik hem de inorganik olabilir.</w:t>
      </w:r>
    </w:p>
    <w:p w:rsidR="00043875" w:rsidRPr="00B52C32" w:rsidRDefault="00043875" w:rsidP="001E3199">
      <w:pPr>
        <w:spacing w:after="0"/>
      </w:pPr>
      <w:r>
        <w:t xml:space="preserve"> İnorganik madde ya da mineral madde kömürde her zaman mevcuttur ve iki sınıfa ayrılır: içsel ve dışsal mineraller.</w:t>
      </w:r>
    </w:p>
    <w:p w:rsidR="00043875" w:rsidRPr="00B52C32" w:rsidRDefault="00043875" w:rsidP="001E3199">
      <w:pPr>
        <w:spacing w:after="0"/>
      </w:pPr>
    </w:p>
    <w:p w:rsidR="00043875" w:rsidRPr="00B52C32" w:rsidRDefault="00043875" w:rsidP="001E3199">
      <w:pPr>
        <w:spacing w:after="0"/>
      </w:pPr>
      <w:r>
        <w:t>. İçsel mineraller kömürün yapısı içinde hapsedilmiştir.</w:t>
      </w:r>
    </w:p>
    <w:p w:rsidR="00043875" w:rsidRPr="00B52C32" w:rsidRDefault="00043875" w:rsidP="001E3199">
      <w:pPr>
        <w:spacing w:after="0"/>
      </w:pPr>
      <w:r>
        <w:t xml:space="preserve"> Bu elementler öncelikle demir, fosfor, kükürt, kalsiyum, potasyum ve magnezyumdur ve genelde (ağırlık olarak) %2 veya daha azına karşılık gelir.</w:t>
      </w:r>
    </w:p>
    <w:p w:rsidR="00043875" w:rsidRPr="00B52C32" w:rsidRDefault="00043875" w:rsidP="001E3199">
      <w:pPr>
        <w:spacing w:after="0"/>
      </w:pPr>
    </w:p>
    <w:p w:rsidR="00043875" w:rsidRPr="00B52C32" w:rsidRDefault="00043875" w:rsidP="001E3199">
      <w:pPr>
        <w:spacing w:after="0"/>
      </w:pPr>
    </w:p>
    <w:p w:rsidR="00043875" w:rsidRDefault="00043875" w:rsidP="001E3199">
      <w:pPr>
        <w:spacing w:after="0"/>
      </w:pPr>
    </w:p>
    <w:p w:rsidR="00043875" w:rsidRPr="00B52C32" w:rsidRDefault="00043875" w:rsidP="001E3199">
      <w:pPr>
        <w:spacing w:after="0"/>
      </w:pPr>
      <w:r>
        <w:t xml:space="preserve">Dışsal kömür mineral maddesi kömür yapısını oluşturan bitki materyali kısmıdır. </w:t>
      </w:r>
    </w:p>
    <w:p w:rsidR="00043875" w:rsidRPr="00B52C32" w:rsidRDefault="00043875" w:rsidP="001E3199">
      <w:pPr>
        <w:spacing w:after="0"/>
      </w:pPr>
      <w:r>
        <w:t xml:space="preserve"> Bu malzemeler, turba (linyit kömür oluşum aşaması öncesinde) ile veya turba konsolide olduktan sonra çatlaklardan eş zamanlı olarak çökelmiştir.</w:t>
      </w:r>
    </w:p>
    <w:p w:rsidR="00043875" w:rsidRPr="00F90737" w:rsidRDefault="00043875" w:rsidP="001E3199">
      <w:pPr>
        <w:spacing w:after="0"/>
      </w:pPr>
      <w:r>
        <w:t xml:space="preserve"> Kömürün bu kısmı kül olarak adlandırılır. Kül miktarı kömürde ortalama % 10 olmakla birlikte, % 3 ve % 20 (ağırlık olarak) arasında değişmektedir.</w:t>
      </w:r>
    </w:p>
    <w:p w:rsidR="00043875" w:rsidRPr="00F90737" w:rsidRDefault="00043875" w:rsidP="001E3199">
      <w:pPr>
        <w:spacing w:after="0"/>
      </w:pPr>
      <w:r>
        <w:t xml:space="preserve"> Kül içeriği öncelikle madencilikte ve temizlikteki dikkate ve kömürün kendi kalitesine bağlıdır.</w:t>
      </w:r>
    </w:p>
    <w:p w:rsidR="00043875" w:rsidRPr="00F90737" w:rsidRDefault="00043875" w:rsidP="001E3199">
      <w:pPr>
        <w:spacing w:after="0"/>
        <w:rPr>
          <w:szCs w:val="20"/>
        </w:rPr>
      </w:pPr>
    </w:p>
    <w:p w:rsidR="00043875" w:rsidRDefault="00043875" w:rsidP="001E3199">
      <w:pPr>
        <w:spacing w:after="0"/>
        <w:rPr>
          <w:szCs w:val="20"/>
        </w:rPr>
      </w:pPr>
      <w:r>
        <w:t>Bu unsurlar öncelikle kaya bileşenleridir. Tüm inorganik elementlerin miktarı belirli kömür damarı ve kömürün bulunduğu bölgeye bağlı olarak değişir. Bu nedenle depolanan kömürün belirli coğrafi kaynakları kömür drenaj ve yüzey akış suyundaki inorganik maddelerin konsantrasyonunu etkileyecektir.</w:t>
      </w:r>
    </w:p>
    <w:p w:rsidR="00043875" w:rsidRPr="00F90737" w:rsidRDefault="00043875" w:rsidP="001E3199">
      <w:pPr>
        <w:spacing w:after="0"/>
        <w:rPr>
          <w:szCs w:val="20"/>
        </w:rPr>
      </w:pPr>
    </w:p>
    <w:p w:rsidR="00043875" w:rsidRDefault="00043875" w:rsidP="001E3199">
      <w:pPr>
        <w:spacing w:after="0"/>
        <w:rPr>
          <w:szCs w:val="20"/>
        </w:rPr>
      </w:pPr>
    </w:p>
    <w:p w:rsidR="00043875" w:rsidRDefault="00043875" w:rsidP="001E3199">
      <w:pPr>
        <w:spacing w:after="0"/>
        <w:rPr>
          <w:szCs w:val="20"/>
        </w:rPr>
      </w:pPr>
    </w:p>
    <w:p w:rsidR="00043875" w:rsidRDefault="00043875" w:rsidP="001E3199">
      <w:pPr>
        <w:spacing w:after="0"/>
        <w:rPr>
          <w:szCs w:val="20"/>
        </w:rPr>
      </w:pPr>
      <w:r>
        <w:t>Kömürde bu maddelerin varlığı yığından drenaj ve yüzey akış suyunda olası varlığını gösterdi.</w:t>
      </w:r>
    </w:p>
    <w:p w:rsidR="00043875" w:rsidRDefault="00043875" w:rsidP="001E3199">
      <w:pPr>
        <w:spacing w:after="0"/>
        <w:rPr>
          <w:szCs w:val="20"/>
        </w:rPr>
      </w:pPr>
    </w:p>
    <w:p w:rsidR="00043875" w:rsidRPr="00FB458F" w:rsidRDefault="00043875" w:rsidP="001E3199">
      <w:pPr>
        <w:spacing w:after="0"/>
        <w:rPr>
          <w:szCs w:val="20"/>
        </w:rPr>
      </w:pPr>
      <w:r>
        <w:t>Drenaj ve yüzey akış suyunda organik atıkları ölçen hiçbir çalışma bulunmasa da,  kömürün organik yapısı nedeniyle bu tür atıkların ortaya çıkması beklenmektedir.</w:t>
      </w:r>
    </w:p>
    <w:p w:rsidR="00043875" w:rsidRDefault="00043875" w:rsidP="001E3199">
      <w:pPr>
        <w:spacing w:after="0"/>
        <w:rPr>
          <w:szCs w:val="20"/>
        </w:rPr>
      </w:pPr>
    </w:p>
    <w:p w:rsidR="00043875" w:rsidRDefault="00043875" w:rsidP="001E3199">
      <w:pPr>
        <w:spacing w:after="0"/>
        <w:rPr>
          <w:szCs w:val="20"/>
        </w:rPr>
      </w:pPr>
      <w:r>
        <w:t>Belirli inorganik ve organik kirletici maddelerin yanı sıra, diğer su kalite parametreleri kömür depolama atık sularının özelliklerini belirleyebilir:</w:t>
      </w:r>
    </w:p>
    <w:p w:rsidR="00043875" w:rsidRDefault="00043875" w:rsidP="001E3199">
      <w:pPr>
        <w:spacing w:after="0"/>
        <w:rPr>
          <w:szCs w:val="20"/>
        </w:rPr>
      </w:pPr>
    </w:p>
    <w:p w:rsidR="00043875" w:rsidRDefault="00043875" w:rsidP="0041766A">
      <w:pPr>
        <w:pStyle w:val="Prrafodelista"/>
        <w:numPr>
          <w:ilvl w:val="0"/>
          <w:numId w:val="38"/>
        </w:numPr>
        <w:spacing w:after="120"/>
        <w:ind w:left="357" w:hanging="357"/>
        <w:contextualSpacing w:val="0"/>
        <w:rPr>
          <w:szCs w:val="20"/>
        </w:rPr>
      </w:pPr>
      <w:r>
        <w:t>Atık kömür parçaları bir kömür yığınının katı çökelleri olarak zarar verebilir.</w:t>
      </w:r>
    </w:p>
    <w:p w:rsidR="00043875" w:rsidRDefault="00043875" w:rsidP="0041766A">
      <w:pPr>
        <w:pStyle w:val="Prrafodelista"/>
        <w:numPr>
          <w:ilvl w:val="0"/>
          <w:numId w:val="38"/>
        </w:numPr>
        <w:spacing w:after="120"/>
        <w:ind w:left="357" w:hanging="357"/>
        <w:contextualSpacing w:val="0"/>
        <w:rPr>
          <w:szCs w:val="20"/>
        </w:rPr>
      </w:pPr>
      <w:r>
        <w:t>Asılı çökeller sahadaki akıntı yönünde görünebilir.</w:t>
      </w:r>
    </w:p>
    <w:p w:rsidR="00043875" w:rsidRDefault="00043875" w:rsidP="0041766A">
      <w:pPr>
        <w:pStyle w:val="Prrafodelista"/>
        <w:numPr>
          <w:ilvl w:val="0"/>
          <w:numId w:val="38"/>
        </w:numPr>
        <w:spacing w:after="120"/>
        <w:ind w:left="357" w:hanging="357"/>
        <w:contextualSpacing w:val="0"/>
        <w:rPr>
          <w:szCs w:val="20"/>
        </w:rPr>
      </w:pPr>
      <w:r>
        <w:t xml:space="preserve">Su yaşamı ve su kalitesi üzerinde olumsuz etkiler asılı çökeller ve asitlikteki artışlardan oluşur. </w:t>
      </w:r>
    </w:p>
    <w:p w:rsidR="00043875" w:rsidRDefault="00043875" w:rsidP="0041766A">
      <w:pPr>
        <w:pStyle w:val="Prrafodelista"/>
        <w:numPr>
          <w:ilvl w:val="0"/>
          <w:numId w:val="38"/>
        </w:numPr>
        <w:spacing w:after="120"/>
        <w:ind w:left="357" w:hanging="357"/>
        <w:contextualSpacing w:val="0"/>
        <w:rPr>
          <w:szCs w:val="20"/>
        </w:rPr>
      </w:pPr>
      <w:r>
        <w:t>Kalsiyum ve magnezyum gibi mineraller sularda istenmeyen alkalilik ve sertlik oluşturabilir.</w:t>
      </w:r>
    </w:p>
    <w:p w:rsidR="00043875" w:rsidRPr="0041766A" w:rsidRDefault="00043875" w:rsidP="0041766A">
      <w:pPr>
        <w:pStyle w:val="Prrafodelista"/>
        <w:numPr>
          <w:ilvl w:val="0"/>
          <w:numId w:val="38"/>
        </w:numPr>
        <w:spacing w:after="120"/>
        <w:ind w:left="357" w:hanging="357"/>
        <w:contextualSpacing w:val="0"/>
        <w:rPr>
          <w:szCs w:val="20"/>
        </w:rPr>
      </w:pPr>
      <w:r>
        <w:t>Demir bikarbonat oluşabilir ve oksijeni tüketerek, acı bir tat ve boyayan maddeler oluşturur.</w:t>
      </w:r>
    </w:p>
    <w:p w:rsidR="00043875" w:rsidRDefault="00043875" w:rsidP="001E3199">
      <w:pPr>
        <w:spacing w:after="0"/>
        <w:rPr>
          <w:szCs w:val="20"/>
        </w:rPr>
      </w:pPr>
    </w:p>
    <w:p w:rsidR="00043875" w:rsidRDefault="00043875" w:rsidP="001E3199">
      <w:pPr>
        <w:spacing w:after="0"/>
        <w:rPr>
          <w:szCs w:val="20"/>
        </w:rPr>
      </w:pPr>
      <w:r>
        <w:t>Kömür ile ilişkili en tanınmış su kirliliği sorunu asitli maden drenajıdır. Bu aynı asitlik potansiyeli kömür depolama drenaj için de vardır; ancak yığının atıksu miktarı ve kalitesi oldukça değişkendir.</w:t>
      </w:r>
    </w:p>
    <w:p w:rsidR="00043875" w:rsidRDefault="00043875" w:rsidP="001E3199">
      <w:pPr>
        <w:spacing w:after="0"/>
        <w:rPr>
          <w:szCs w:val="20"/>
        </w:rPr>
      </w:pPr>
    </w:p>
    <w:p w:rsidR="00043875" w:rsidRDefault="00043875" w:rsidP="001E3199">
      <w:pPr>
        <w:spacing w:after="0"/>
        <w:rPr>
          <w:szCs w:val="20"/>
        </w:rPr>
      </w:pPr>
      <w:r>
        <w:t xml:space="preserve">Kömür depolamadan kaynaklanan su kirliliği yaygındır, çünkü kaynaklar yaygındır ve çünkü kömürün bulunduğu tabakalarla ilişkili demir disülfür mineralleri (örneğin pirit ve markazit) sıklıkla stoklanmış kömürün içinde korunur. Demir disülfür oksidasyonu çözünür asidik kirletici maddelerin oluşumunu başlatır. </w:t>
      </w:r>
    </w:p>
    <w:p w:rsidR="00043875" w:rsidRDefault="00043875" w:rsidP="001E3199">
      <w:pPr>
        <w:spacing w:after="0"/>
        <w:rPr>
          <w:szCs w:val="20"/>
        </w:rPr>
      </w:pPr>
    </w:p>
    <w:p w:rsidR="00043875" w:rsidRPr="00FB458F" w:rsidRDefault="00043875" w:rsidP="001E3199">
      <w:pPr>
        <w:spacing w:after="0"/>
        <w:rPr>
          <w:szCs w:val="20"/>
        </w:rPr>
      </w:pPr>
      <w:r>
        <w:t>Oksitlenmiş piritin sülfatları çözelti içinde metalik iyonların (katyonlar) eşdeğer içeriği ile dengelenir. Bu da mineral bileşenlerin tuzlar olduğunu ve serbest sülfürik asitin sadece eser miktarlarda mevcut olduğunu gösterir.</w:t>
      </w:r>
    </w:p>
    <w:p w:rsidR="00043875" w:rsidRDefault="00043875" w:rsidP="001E3199">
      <w:pPr>
        <w:spacing w:after="0"/>
        <w:rPr>
          <w:szCs w:val="20"/>
        </w:rPr>
      </w:pPr>
    </w:p>
    <w:p w:rsidR="00043875" w:rsidRPr="00805493" w:rsidRDefault="00043875" w:rsidP="00A80B87">
      <w:r>
        <w:t>Bir karbon bazlı madde olarak kömür, fırtına sırasında alıcı su ortamları için partikülat temizleme ve yıkama yoluyla, polinükleer aromatik hidrokarbonların (PAH) önemli bir kaynağı olma potansiyeline sahiptir.</w:t>
      </w:r>
    </w:p>
    <w:p w:rsidR="00043875" w:rsidRPr="00805493" w:rsidRDefault="00043875" w:rsidP="00A80B87">
      <w:r>
        <w:t>Kömür yığınları da, her biri su ortamında kendi potansiyel olumsuz etkileri ile güçlü bir iz metal ve asılı çökel kaynağı olabilir. Genel olarak, banketler kömür yığını yüzey akış suyunu toplamak için ve künklü su yolları da yüzeyden akan ve sızan suların bir toplama sisteminde arıtmak üzere yönlendirilmesinde kullanılır. Ancak, birçok mevcut kömür yığını toplama/arıtma sistemleri günün şartlarına uymamaktadır ve doğrudan kömür yığını akış suyundan türeyen bulaşanların dağılım ve etkisini en aza indirmek için yeni yönetim stratejilerini gerekli kılmaktadır.</w:t>
      </w:r>
    </w:p>
    <w:p w:rsidR="00043875" w:rsidRDefault="00043875" w:rsidP="00215CE9">
      <w:r>
        <w:t>Kömür-yığını akış suyu, stok yapısı, kömür partikül boyutu, yağış miktarı ve yoğunluğu ve depolanan kömürün iç nem içeriğine bağlıdır.</w:t>
      </w:r>
      <w:r>
        <w:rPr>
          <w:i/>
        </w:rPr>
        <w:t xml:space="preserve"> </w:t>
      </w:r>
      <w:r>
        <w:t xml:space="preserve">Bu rapor bir simüle kömür yığını sistemi içinde su ve partiküler madde hareketi hakkında bilgi vermektedir. Bir yağış-kömür-yığın simülatörü incelenen yığın içindeki farklı akış yolları ile ilişkili akış özelliklerini (yani yüzey akış hacmi, süzülme taban akış hacmi ve iç nem stoğu) belirlemek için kullanılmıştır. </w:t>
      </w:r>
    </w:p>
    <w:p w:rsidR="00043875" w:rsidRDefault="00043875" w:rsidP="003E35B9">
      <w:r>
        <w:t xml:space="preserve">Stoklanmış kömür akış suyu, alıcı su ortamları için önemli miktarlarda tortu ve kirletici getirme potansiyeline sahiptir. kömür yığını yağış simülatörü kullanarak, kömür yığınlarının iç ve yüzey yapısal özelliklerinin iç depolama sızıntısı ve yüzey akış suyunu nasıl etkileyebildiği incelenmiştir. </w:t>
      </w:r>
    </w:p>
    <w:p w:rsidR="00043875" w:rsidRPr="00805493" w:rsidRDefault="00043875" w:rsidP="003E35B9">
      <w:r>
        <w:t xml:space="preserve">Kömür sıkışması, kendinden ağırlıklı konsolidasyon ve aşağı boşluklar içine partiküllerin sonraki hareketi ile gevşek toplu kömürün hidrolik kırılması sonucu ortaya çıkar. Tipik kömür sahası işletmesi de ağır makine kullanımı nedeniyle sıkışmaya neden olur. Bu tür sıkışma, süzülmenin azalması ve yüzeysel akışta bir artış ile sonuçlanır. </w:t>
      </w:r>
    </w:p>
    <w:p w:rsidR="00043875" w:rsidRDefault="00043875" w:rsidP="003E35B9">
      <w:r>
        <w:t>Kömür yığını içindeki bir basınç gradyanın gelişmesi ile süzülme daha da engellenebilir. Suyun kömür yığını içinde hareketi, kömür yığını  içindeki makro gözenekler veya çatlaklardan süzülen suyun tercihli hareketi ile sınırlandırılmıştır. Yüzey akışı, bir yüzey mühür gelişimi (yüzeyin kuruması üzerine), kömür ve yağ bileşiklerinin su geçirmez yapısı nedeniyle ve şev açısı arttıkça daha da artmıştır.</w:t>
      </w:r>
    </w:p>
    <w:p w:rsidR="00043875" w:rsidRDefault="00043875" w:rsidP="003E35B9">
      <w:r>
        <w:t xml:space="preserve">Kömürden katı madde çıkışı genellikle yüzeysel akışı artırır ve kömür yığınının eğimi arttıkça iç süzülme azalır. Yüksek eğime sahip yeni kömür yığınları büyük katı konsantrasyonunun gitmesi ile sonuçlanırken, sızdırmaz, düşük açılı yamaçlar en az katı çıkışı gösterir. Süzülme 'aşağı çekilme' nedeniyle kömür yığınları içindeki katıların tutulması, yüzey akış ile çıkarılan kitleye göre minimal düzeydedir. Kömür yığınından çıkarılan partiküller genellikle topaklayıcı değildir ve bu da, bu tür partiküllerin alıcı bir su </w:t>
      </w:r>
      <w:r>
        <w:lastRenderedPageBreak/>
        <w:t>sistemine girmesi durumunda, olası bir uzun menzilli seyahati düşündürmektedir.</w:t>
      </w:r>
    </w:p>
    <w:p w:rsidR="00043875" w:rsidRDefault="00043875" w:rsidP="003E35B9">
      <w:r>
        <w:t xml:space="preserve">Kömür yığınları arasından su ortamında kontamine çökellerin dağıtılması potansiyeli göz önüne alındığında, sahaya özel kömür yığınları için optimum eğim, su temas süresini en aza indiren (maksimum 25 º eğim), ama aynı zamanda, kitle çökertme ve derecik erozyonun oluşmasına izin vermeyen bir eğim olmalıdır. . </w:t>
      </w:r>
    </w:p>
    <w:p w:rsidR="00043875" w:rsidRPr="00EB7EC2" w:rsidRDefault="00043875" w:rsidP="00EB7EC2">
      <w:pPr>
        <w:jc w:val="center"/>
        <w:rPr>
          <w:b/>
        </w:rPr>
      </w:pPr>
      <w:r>
        <w:rPr>
          <w:b/>
        </w:rPr>
        <w:t>Çevresel Faktörler</w:t>
      </w:r>
    </w:p>
    <w:p w:rsidR="00043875" w:rsidRPr="00B87C31" w:rsidRDefault="00043875" w:rsidP="00400E5A">
      <w:pPr>
        <w:rPr>
          <w:szCs w:val="20"/>
        </w:rPr>
      </w:pPr>
      <w:r>
        <w:t>Kömür stoklarından atıksu kömür yığınından drenaj ve sızıntı suyu tarafından oluşturulur. Kirlilik dereciklere giden yüzey akışları tarafından oluşturulur. Drenaj, kömürden yıkanan kirleticiler de dahil olmak üzere, kömürün içinden geçen atık suyun hacmi anlamına gelir. Yayılan kirletici maddelerin kalite ve niceliğini çok çeşitli çevresel faktörler etkiler.</w:t>
      </w:r>
    </w:p>
    <w:p w:rsidR="00043875" w:rsidRPr="00FB458F" w:rsidRDefault="00043875" w:rsidP="00B87C31">
      <w:r>
        <w:t>DRENAJ: Kömür yığını atıksularının özellikleri, drenaj alanının, hidrolojik, topografik ve jeolojik özelliklerine bağlıdır. Kirletici maddelerin konsantrasyonu, su miktarının, temas süresi ve reaktif maddelerin varlığının bir fonksiyonu olarak değişiklik gösterir.</w:t>
      </w:r>
    </w:p>
    <w:p w:rsidR="00043875" w:rsidRDefault="00043875" w:rsidP="007B3B20">
      <w:r>
        <w:t>Kirleticiler, yağışlarda ve sonrasında meydana aralıklarla boşalır. Drenaj suyu akarsulara taşabilir veya hendekler veya çukurlarda tutulabilir. Tutma havuzları yüksek konsantrasyonlarda kirletici içerebilir. Arka arkaya gelen yağışlar sırasında bu havuzlar taşabilir ve alıcı derelere konsantre "kir parçaları" bırakabilir. Sudaki yaşam bu miktarlardan zarar görebilir. Yığının yapısı, yakın mesafedeki arazi ve yığının hacmi de bırakılan su hacimlerini etkileyecektir.</w:t>
      </w:r>
    </w:p>
    <w:p w:rsidR="00043875" w:rsidRPr="00FB458F" w:rsidRDefault="00043875" w:rsidP="000A165A">
      <w:r>
        <w:t>Drenaj suyunun kalitesi yukarıdaki faktörlere bağlıdır: kömür türü, kalitesi ve büyüklüğü ve tepki zamanı (yağış durumuna göre değişir).</w:t>
      </w:r>
    </w:p>
    <w:p w:rsidR="00043875" w:rsidRPr="00FB458F" w:rsidRDefault="00043875" w:rsidP="007B3B20">
      <w:r>
        <w:t>Bir kömür yığınından drenaj suyunun iki bileşeni nardır: taban ve yüzey akışı. Taban akışı yığının dip tabakası içinden geçen taban suyudur. Bu akış, yığın sahasının yapılandırması, taban suyu seviyelerindeki dalgalanma yığın içinden süzülen ve daha sonra kuru dönemlerde ortaya çıkan yağışın sonucudur. Yüzey akışı yığın drenajından kaynaklı fırtınanın harekete geçirdiği akış sularına atfedilir.</w:t>
      </w:r>
    </w:p>
    <w:p w:rsidR="00043875" w:rsidRPr="00FB458F" w:rsidRDefault="00043875" w:rsidP="007B7995">
      <w:r>
        <w:t>Kömür depolama kaynağından akışın ölçülmesi için gerekli veriler şunlardır: drenaj havzası alanı, yağış süresi, yağış miktarı, aşırı yağış, sızma oranları ve toprak tipi.</w:t>
      </w:r>
    </w:p>
    <w:p w:rsidR="00043875" w:rsidRPr="00FB458F" w:rsidRDefault="00043875" w:rsidP="00B80C93">
      <w:r>
        <w:br w:type="column"/>
      </w:r>
      <w:r>
        <w:lastRenderedPageBreak/>
        <w:t>YÜZEY AKIŞI:  Bir drenaj havzasında yüzey akışı, iklim ve fizyografik faktörler tarafından etkilenen hidrolojik çevrimin bir ürünüdür.</w:t>
      </w:r>
    </w:p>
    <w:p w:rsidR="00043875" w:rsidRDefault="00043875" w:rsidP="00B80C93">
      <w:pPr>
        <w:rPr>
          <w:szCs w:val="20"/>
        </w:rPr>
      </w:pPr>
      <w:r>
        <w:t xml:space="preserve">İklimsel faktörler arasında, tamamı mevsimsel değişimlere maruz olan, yağış türlerinin etkileri, tutma, buharlaşma ve terleme bulunmaktadır. </w:t>
      </w:r>
    </w:p>
    <w:p w:rsidR="00043875" w:rsidRPr="00FB458F" w:rsidRDefault="00043875" w:rsidP="00B80C93">
      <w:pPr>
        <w:rPr>
          <w:szCs w:val="20"/>
        </w:rPr>
      </w:pPr>
      <w:r>
        <w:t>Fizyografik faktörler arasında boyut, şekil ve drenaj alanı eğimi, geçirgenlik ve yeraltı oluşumları kapasitesi, göller ve bataklıkların varlığı, arazi kullanımı ve kanal taşıması ve depolama kapasiteleri vardır. Yağış ve yüzey akışı arasındaki ilişki doğrudan değildir; fırtına sıklığı, ilk toprak nem durumu, fırtına süresi ve yılın zamanı gibi faktörler belirlenmelidir.</w:t>
      </w:r>
    </w:p>
    <w:p w:rsidR="00043875" w:rsidRDefault="00043875" w:rsidP="00B80C93">
      <w:r>
        <w:t xml:space="preserve">Toprak nem durumu, fırtına öncesinde oluşan, oluşma zamanına göre ağırlığı olan yağış miktarları toplamıdır. Fırtına yağışı havza içindeki ortalamadır (genellikle bir aritmetik ortalama kullanılır). </w:t>
      </w:r>
    </w:p>
    <w:p w:rsidR="00043875" w:rsidRPr="00FB458F" w:rsidRDefault="00043875" w:rsidP="00B4396E">
      <w:pPr>
        <w:rPr>
          <w:szCs w:val="20"/>
        </w:rPr>
      </w:pPr>
      <w:r>
        <w:t>Yüzey akışı, yıllık olarak veya aralıklı olarak su yollarında görünen diğer akış katkılarının parçasıdır. Drenaj havzasından toplanan, havza çıkışında görünen bir akıştır. Bir kömür yığınını çevreleyen arazi bu çalışmada drenaj havzası olarak kabul edilir. Bir kömür yığınından sızıntı suyu ve drenaj maddelerini alan akış bu alandan kaynaklanan akıştır. Bu havzanın çıkışı, temsili kaynak için alıcı su yolunda göründüğü şekliyle akış seviyesidir.</w:t>
      </w:r>
    </w:p>
    <w:p w:rsidR="00043875" w:rsidRPr="00FB458F" w:rsidRDefault="00043875" w:rsidP="00B4396E">
      <w:pPr>
        <w:rPr>
          <w:szCs w:val="20"/>
        </w:rPr>
      </w:pPr>
      <w:r>
        <w:t xml:space="preserve">Temsili kaynaktan bu su yollarındaki yaşam formlarının maruz kaldığı kirletici konsantrasyonların belirlenmesi bu yüzey akışlarının akışıyla ilgili bilgi gerektirir. Üç tip yüzey akışı vardır: </w:t>
      </w:r>
      <w:r>
        <w:rPr>
          <w:i/>
        </w:rPr>
        <w:t>yüzey, yüzeyaltı ve taban suyu.</w:t>
      </w:r>
    </w:p>
    <w:p w:rsidR="00043875" w:rsidRPr="00B4396E" w:rsidRDefault="00043875" w:rsidP="00B4396E">
      <w:r>
        <w:rPr>
          <w:i/>
        </w:rPr>
        <w:t>Yüzey akış</w:t>
      </w:r>
      <w:r>
        <w:t xml:space="preserve">ı havza çıkışına ulaşmak için toprak yüzeyi üzerinden ve kanallar yoluyla gerçekleşir. </w:t>
      </w:r>
    </w:p>
    <w:p w:rsidR="00043875" w:rsidRDefault="00043875" w:rsidP="00B4396E">
      <w:r>
        <w:rPr>
          <w:i/>
        </w:rPr>
        <w:t>Yüzeyaltı akışı</w:t>
      </w:r>
      <w:r>
        <w:t xml:space="preserve">, yağış sonucu yüzeydeki topraktan süzülen ve yanal olarak üst ufuklarda derelere doğru ana taban suyu seviyesinin üstündeki taban suyu olarak hareket eder. </w:t>
      </w:r>
    </w:p>
    <w:p w:rsidR="00043875" w:rsidRPr="00FB458F" w:rsidRDefault="00043875" w:rsidP="00B4396E">
      <w:r>
        <w:rPr>
          <w:i/>
        </w:rPr>
        <w:t>Taban suyu akışı</w:t>
      </w:r>
      <w:r>
        <w:t xml:space="preserve"> toprağa geçen ve taban suyu haline gelen süzme suyun derine sızmasından ortaya çıkar. Akış bir akıntıya girdikten sonra, toplam akış olmak üzere diğer bileşenlere katılır(21).</w:t>
      </w:r>
    </w:p>
    <w:p w:rsidR="00043875" w:rsidRPr="00FB458F" w:rsidRDefault="00043875" w:rsidP="00B4396E">
      <w:r>
        <w:rPr>
          <w:i/>
        </w:rPr>
        <w:t>Toplam akış</w:t>
      </w:r>
      <w:r>
        <w:t xml:space="preserve"> doğrudan akış ve taban akışı olarak sınıflandırılır.</w:t>
      </w:r>
    </w:p>
    <w:p w:rsidR="00043875" w:rsidRPr="00FB458F" w:rsidRDefault="00043875" w:rsidP="00B4396E">
      <w:r>
        <w:rPr>
          <w:i/>
        </w:rPr>
        <w:t>Doğrudan akış</w:t>
      </w:r>
      <w:r>
        <w:t xml:space="preserve"> yağış sonrası derhal akıntıya karışır.</w:t>
      </w:r>
    </w:p>
    <w:p w:rsidR="00043875" w:rsidRPr="00883D76" w:rsidRDefault="00043875" w:rsidP="00883D76">
      <w:r>
        <w:rPr>
          <w:i/>
        </w:rPr>
        <w:t>Taban akışı</w:t>
      </w:r>
      <w:r>
        <w:t xml:space="preserve"> açık hava akışıdır. Yağıştan akışa, aşağıdaki şekilde gösterildiği gibi, çeşitli akışların birbiriyle ilgisi vardır:</w:t>
      </w:r>
    </w:p>
    <w:p w:rsidR="00043875" w:rsidRDefault="002B663B" w:rsidP="00F90737">
      <w:pPr>
        <w:spacing w:after="0"/>
        <w:rPr>
          <w:szCs w:val="20"/>
        </w:rPr>
      </w:pPr>
      <w:r w:rsidRPr="00145B81">
        <w:rPr>
          <w:noProof/>
          <w:szCs w:val="20"/>
          <w:lang w:val="en-US" w:eastAsia="ja-JP"/>
        </w:rPr>
        <w:lastRenderedPageBreak/>
        <w:pict>
          <v:shape id="Picture 1" o:spid="_x0000_i1025" type="#_x0000_t75" style="width:243.1pt;height:225.35pt;visibility:visible">
            <v:imagedata r:id="rId10" o:title=""/>
          </v:shape>
        </w:pict>
      </w:r>
    </w:p>
    <w:p w:rsidR="00043875" w:rsidRPr="00F90737" w:rsidRDefault="00043875" w:rsidP="00F90737">
      <w:pPr>
        <w:spacing w:after="0"/>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6"/>
      </w:tblGrid>
      <w:tr w:rsidR="002B663B" w:rsidTr="00256977">
        <w:tc>
          <w:tcPr>
            <w:tcW w:w="5016" w:type="dxa"/>
          </w:tcPr>
          <w:p w:rsidR="00642925" w:rsidRDefault="00642925" w:rsidP="00256977">
            <w:pPr>
              <w:pStyle w:val="Prrafodelista"/>
              <w:spacing w:after="120"/>
              <w:ind w:left="1080"/>
              <w:contextualSpacing w:val="0"/>
            </w:pPr>
            <w:bookmarkStart w:id="0" w:name="_GoBack"/>
            <w:bookmarkEnd w:id="0"/>
          </w:p>
          <w:p w:rsidR="002B663B" w:rsidRDefault="002B663B" w:rsidP="00256977">
            <w:pPr>
              <w:pStyle w:val="Prrafodelista"/>
              <w:numPr>
                <w:ilvl w:val="1"/>
                <w:numId w:val="39"/>
              </w:numPr>
              <w:spacing w:after="120"/>
              <w:contextualSpacing w:val="0"/>
            </w:pPr>
            <w:r>
              <w:t>ŞEKİL ÜZERİNDEKİ İBARELER</w:t>
            </w:r>
          </w:p>
          <w:p w:rsidR="002B663B" w:rsidRDefault="002B663B" w:rsidP="00256977">
            <w:pPr>
              <w:pStyle w:val="Prrafodelista"/>
              <w:spacing w:after="120"/>
              <w:contextualSpacing w:val="0"/>
            </w:pPr>
            <w:r>
              <w:t>(YUKARIDAN AŞAĞIYA, SOLDAN SAĞA)</w:t>
            </w:r>
          </w:p>
          <w:p w:rsidR="002B663B" w:rsidRDefault="002B663B" w:rsidP="00256977">
            <w:pPr>
              <w:pStyle w:val="Prrafodelista"/>
              <w:spacing w:after="0"/>
              <w:contextualSpacing w:val="0"/>
            </w:pPr>
            <w:r>
              <w:t>TOTAL PRECIPITATION</w:t>
            </w:r>
            <w:r>
              <w:tab/>
              <w:t>: TOPLAM YAĞIŞ</w:t>
            </w:r>
          </w:p>
          <w:p w:rsidR="002B663B" w:rsidRDefault="002B663B" w:rsidP="00256977">
            <w:pPr>
              <w:pStyle w:val="Prrafodelista"/>
              <w:spacing w:after="0"/>
              <w:contextualSpacing w:val="0"/>
            </w:pPr>
            <w:r>
              <w:t>PRECIPITATION EXCESS</w:t>
            </w:r>
            <w:r>
              <w:tab/>
              <w:t>: YAĞIŞ FAZLASI</w:t>
            </w:r>
          </w:p>
          <w:p w:rsidR="002B663B" w:rsidRDefault="002B663B" w:rsidP="00256977">
            <w:pPr>
              <w:pStyle w:val="Prrafodelista"/>
              <w:spacing w:after="0"/>
              <w:contextualSpacing w:val="0"/>
            </w:pPr>
            <w:r>
              <w:t>INFILTRATION</w:t>
            </w:r>
            <w:r>
              <w:tab/>
            </w:r>
            <w:r>
              <w:tab/>
              <w:t>: SÜZÜLME</w:t>
            </w:r>
          </w:p>
          <w:p w:rsidR="002B663B" w:rsidRDefault="002B663B" w:rsidP="00256977">
            <w:pPr>
              <w:pStyle w:val="Prrafodelista"/>
              <w:spacing w:after="0"/>
              <w:contextualSpacing w:val="0"/>
            </w:pPr>
            <w:r>
              <w:t>OTHER ABSTRACTIONS</w:t>
            </w:r>
            <w:r>
              <w:tab/>
              <w:t>: DİĞER SU ÇIKIŞLARI</w:t>
            </w:r>
          </w:p>
          <w:p w:rsidR="002B663B" w:rsidRDefault="002B663B" w:rsidP="00256977">
            <w:pPr>
              <w:pStyle w:val="Prrafodelista"/>
              <w:spacing w:after="0"/>
              <w:contextualSpacing w:val="0"/>
            </w:pPr>
            <w:r>
              <w:t>SURFACE RUNOFF</w:t>
            </w:r>
            <w:r>
              <w:tab/>
              <w:t>: YÜZEY AKIŞI</w:t>
            </w:r>
          </w:p>
          <w:p w:rsidR="002B663B" w:rsidRDefault="002B663B" w:rsidP="00256977">
            <w:pPr>
              <w:pStyle w:val="Prrafodelista"/>
              <w:spacing w:after="0"/>
              <w:contextualSpacing w:val="0"/>
            </w:pPr>
            <w:r>
              <w:t>SUBSURFACE RUNOFF</w:t>
            </w:r>
            <w:r>
              <w:tab/>
              <w:t>: YÜZEY ALTI AKIŞI</w:t>
            </w:r>
          </w:p>
          <w:p w:rsidR="002B663B" w:rsidRDefault="002B663B" w:rsidP="00256977">
            <w:pPr>
              <w:pStyle w:val="Prrafodelista"/>
              <w:spacing w:after="0"/>
              <w:contextualSpacing w:val="0"/>
            </w:pPr>
            <w:r>
              <w:t>DEEP PERCOLATE</w:t>
            </w:r>
            <w:r>
              <w:tab/>
              <w:t>: DERİNE SIZMA</w:t>
            </w:r>
          </w:p>
          <w:p w:rsidR="002B663B" w:rsidRDefault="002B663B" w:rsidP="00256977">
            <w:pPr>
              <w:pStyle w:val="Prrafodelista"/>
              <w:spacing w:after="0"/>
              <w:contextualSpacing w:val="0"/>
            </w:pPr>
            <w:r>
              <w:t>PROMPT SUBSURFACE RUNOFF: ANINDA YÜZEY ALTI AKIŞI</w:t>
            </w:r>
          </w:p>
          <w:p w:rsidR="002B663B" w:rsidRDefault="002B663B" w:rsidP="00256977">
            <w:pPr>
              <w:pStyle w:val="Prrafodelista"/>
              <w:spacing w:after="0"/>
              <w:contextualSpacing w:val="0"/>
            </w:pPr>
            <w:r>
              <w:t>DELAYED SUBSURFACE RUNOFF: GECİKMELİ YÜZEY ALTI AKIŞI</w:t>
            </w:r>
          </w:p>
          <w:p w:rsidR="002B663B" w:rsidRDefault="002B663B" w:rsidP="00256977">
            <w:pPr>
              <w:pStyle w:val="Prrafodelista"/>
              <w:spacing w:after="0"/>
              <w:contextualSpacing w:val="0"/>
            </w:pPr>
            <w:r>
              <w:t>GROUNDWATER RUNOFF</w:t>
            </w:r>
            <w:r>
              <w:tab/>
              <w:t>: TABAN SUYU AKIŞI</w:t>
            </w:r>
          </w:p>
          <w:p w:rsidR="002B663B" w:rsidRDefault="002B663B" w:rsidP="00256977">
            <w:pPr>
              <w:pStyle w:val="Prrafodelista"/>
              <w:spacing w:after="0"/>
              <w:contextualSpacing w:val="0"/>
            </w:pPr>
            <w:r>
              <w:t>ASSUMPTION VARIES</w:t>
            </w:r>
            <w:r>
              <w:tab/>
              <w:t>: VARSAYIMLAR DEĞİŞİKLİK GÖSTERİR</w:t>
            </w:r>
          </w:p>
          <w:p w:rsidR="002B663B" w:rsidRDefault="002B663B" w:rsidP="00256977">
            <w:pPr>
              <w:pStyle w:val="Prrafodelista"/>
              <w:spacing w:after="0"/>
              <w:contextualSpacing w:val="0"/>
            </w:pPr>
            <w:r>
              <w:t>DIRECT RUNOFF</w:t>
            </w:r>
            <w:r>
              <w:tab/>
            </w:r>
            <w:r>
              <w:tab/>
              <w:t>: DOĞRUDAN AKIŞ</w:t>
            </w:r>
          </w:p>
          <w:p w:rsidR="002B663B" w:rsidRDefault="002B663B" w:rsidP="00256977">
            <w:pPr>
              <w:pStyle w:val="Prrafodelista"/>
              <w:spacing w:after="0"/>
              <w:contextualSpacing w:val="0"/>
            </w:pPr>
            <w:r>
              <w:t>BASE RUNOFF</w:t>
            </w:r>
            <w:r>
              <w:tab/>
            </w:r>
            <w:r>
              <w:tab/>
              <w:t>: TABAN AKIŞI</w:t>
            </w:r>
          </w:p>
          <w:p w:rsidR="002B663B" w:rsidRDefault="002B663B" w:rsidP="00256977">
            <w:pPr>
              <w:pStyle w:val="Prrafodelista"/>
              <w:spacing w:after="0"/>
              <w:contextualSpacing w:val="0"/>
            </w:pPr>
            <w:r>
              <w:t>TOTAL RUNOFF</w:t>
            </w:r>
            <w:r>
              <w:tab/>
            </w:r>
            <w:r>
              <w:tab/>
              <w:t xml:space="preserve">: TOPLAM AKIŞ </w:t>
            </w:r>
          </w:p>
          <w:p w:rsidR="002B663B" w:rsidRDefault="002B663B" w:rsidP="00256977">
            <w:pPr>
              <w:pStyle w:val="Prrafodelista"/>
              <w:spacing w:after="0"/>
              <w:contextualSpacing w:val="0"/>
            </w:pPr>
          </w:p>
          <w:p w:rsidR="002B663B" w:rsidRDefault="002B663B" w:rsidP="00256977">
            <w:pPr>
              <w:pStyle w:val="Prrafodelista"/>
              <w:spacing w:after="120"/>
              <w:contextualSpacing w:val="0"/>
            </w:pPr>
            <w:r>
              <w:t>2. ŞEKİL İBARELER</w:t>
            </w:r>
          </w:p>
          <w:p w:rsidR="002B663B" w:rsidRDefault="002B663B" w:rsidP="00256977">
            <w:pPr>
              <w:pStyle w:val="Prrafodelista"/>
              <w:spacing w:after="120"/>
              <w:contextualSpacing w:val="0"/>
            </w:pPr>
            <w:r>
              <w:t>AKIŞ BOŞALIMI</w:t>
            </w:r>
          </w:p>
          <w:p w:rsidR="002B663B" w:rsidRDefault="002B663B" w:rsidP="00256977">
            <w:pPr>
              <w:pStyle w:val="Prrafodelista"/>
              <w:spacing w:after="120"/>
              <w:contextualSpacing w:val="0"/>
            </w:pPr>
            <w:r>
              <w:t>ZAMAN</w:t>
            </w:r>
          </w:p>
        </w:tc>
      </w:tr>
    </w:tbl>
    <w:p w:rsidR="00043875" w:rsidRDefault="00043875" w:rsidP="008E376F"/>
    <w:p w:rsidR="00043875" w:rsidRDefault="00043875" w:rsidP="008E376F"/>
    <w:p w:rsidR="00043875" w:rsidRDefault="00043875" w:rsidP="008E376F">
      <w:r>
        <w:t>Bu ilişkiyi en iyi anlatan bir sonraki şekilde gösterilen tipik bir hidrograftır:</w:t>
      </w:r>
    </w:p>
    <w:p w:rsidR="00043875" w:rsidRDefault="002B663B" w:rsidP="008E376F">
      <w:r w:rsidRPr="00145B81">
        <w:rPr>
          <w:noProof/>
          <w:lang w:val="en-US" w:eastAsia="ja-JP"/>
        </w:rPr>
        <w:lastRenderedPageBreak/>
        <w:pict>
          <v:shape id="Picture 3" o:spid="_x0000_i1026" type="#_x0000_t75" style="width:241.25pt;height:210.4pt;visibility:visible">
            <v:imagedata r:id="rId11" o:title=""/>
          </v:shape>
        </w:pict>
      </w:r>
    </w:p>
    <w:p w:rsidR="00043875" w:rsidRDefault="00043875" w:rsidP="008E376F">
      <w:r>
        <w:t xml:space="preserve">Bu şekilde A-B kesimi yağışın başlaması ve akış başlangıcı arasındaki zaman farkını yansıtır. B-D kesimi, D noktasında akışın zirvesini temsil eder.,  Durgunluk akışı, D-F kesimi, yağmur kesildikten sonra azalan akışı yansıtır. </w:t>
      </w:r>
    </w:p>
    <w:p w:rsidR="00043875" w:rsidRDefault="00043875" w:rsidP="008E376F">
      <w:r>
        <w:br w:type="column"/>
      </w:r>
      <w:r>
        <w:lastRenderedPageBreak/>
        <w:t xml:space="preserve">Hidrografın şekli yağmur miktarları, süresi ve şiddetine ve drenaj bölgesi toprak karakterine bağlıdır. Drenaj havzasının alanı ve topoğrafyası en yakın su yoluna boşaltılan sıvı miktarını belirler. </w:t>
      </w:r>
    </w:p>
    <w:p w:rsidR="00043875" w:rsidRDefault="00043875" w:rsidP="00883D76">
      <w:r>
        <w:t xml:space="preserve">Buna ek olarak, akış aşağıdaki faktörlerle birlikte uzun süreler boyunca değişiklik gösterecektir: </w:t>
      </w:r>
    </w:p>
    <w:p w:rsidR="00043875" w:rsidRDefault="00043875" w:rsidP="00883D76">
      <w:pPr>
        <w:pStyle w:val="Prrafodelista"/>
        <w:numPr>
          <w:ilvl w:val="0"/>
          <w:numId w:val="39"/>
        </w:numPr>
        <w:spacing w:after="120"/>
        <w:ind w:left="357" w:hanging="357"/>
        <w:contextualSpacing w:val="0"/>
      </w:pPr>
      <w:r>
        <w:t>kurak dönemler.</w:t>
      </w:r>
    </w:p>
    <w:p w:rsidR="00043875" w:rsidRDefault="00043875" w:rsidP="00883D76">
      <w:pPr>
        <w:pStyle w:val="Prrafodelista"/>
        <w:numPr>
          <w:ilvl w:val="0"/>
          <w:numId w:val="39"/>
        </w:numPr>
        <w:spacing w:after="120"/>
        <w:ind w:left="357" w:hanging="357"/>
        <w:contextualSpacing w:val="0"/>
      </w:pPr>
      <w:r>
        <w:t xml:space="preserve">yağmur başlangıç </w:t>
      </w:r>
      <w:r>
        <w:rPr>
          <w:rFonts w:ascii="Arial" w:hAnsi="Arial" w:cs="Arial"/>
        </w:rPr>
        <w:t>​​</w:t>
      </w:r>
      <w:r>
        <w:t>dönemi.</w:t>
      </w:r>
    </w:p>
    <w:p w:rsidR="00043875" w:rsidRDefault="00043875" w:rsidP="00883D76">
      <w:pPr>
        <w:pStyle w:val="Prrafodelista"/>
        <w:numPr>
          <w:ilvl w:val="0"/>
          <w:numId w:val="39"/>
        </w:numPr>
        <w:spacing w:after="120"/>
        <w:ind w:left="357" w:hanging="357"/>
        <w:contextualSpacing w:val="0"/>
      </w:pPr>
      <w:r>
        <w:t>yağmurun değişken yoğunlukta devamı.</w:t>
      </w:r>
    </w:p>
    <w:p w:rsidR="00043875" w:rsidRDefault="00043875" w:rsidP="00883D76">
      <w:pPr>
        <w:pStyle w:val="Prrafodelista"/>
        <w:numPr>
          <w:ilvl w:val="0"/>
          <w:numId w:val="39"/>
        </w:numPr>
        <w:spacing w:after="120"/>
        <w:ind w:left="357" w:hanging="357"/>
        <w:contextualSpacing w:val="0"/>
      </w:pPr>
      <w:r>
        <w:t>doğal depolar doyuncaya kadar yağmurun devamı.</w:t>
      </w:r>
    </w:p>
    <w:p w:rsidR="00043875" w:rsidRDefault="00043875" w:rsidP="00157FB8">
      <w:pPr>
        <w:pStyle w:val="Prrafodelista"/>
        <w:numPr>
          <w:ilvl w:val="0"/>
          <w:numId w:val="39"/>
        </w:numPr>
        <w:spacing w:after="120"/>
        <w:ind w:left="357" w:hanging="357"/>
        <w:contextualSpacing w:val="0"/>
      </w:pPr>
      <w:r>
        <w:t xml:space="preserve">yağmurun kesilmesi ve kurak döneme dönüş arasındaki sürenin uzunluğu. </w:t>
      </w: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Default="00043875" w:rsidP="00C16831">
      <w:pPr>
        <w:pStyle w:val="Prrafodelista"/>
        <w:spacing w:after="120"/>
        <w:contextualSpacing w:val="0"/>
      </w:pPr>
    </w:p>
    <w:p w:rsidR="00043875" w:rsidRPr="00157FB8" w:rsidRDefault="00043875" w:rsidP="00C16831">
      <w:pPr>
        <w:pStyle w:val="Prrafodelista"/>
        <w:spacing w:after="120"/>
        <w:contextualSpacing w:val="0"/>
      </w:pPr>
    </w:p>
    <w:sectPr w:rsidR="00043875" w:rsidRPr="00157FB8" w:rsidSect="00525A59">
      <w:footerReference w:type="even" r:id="rId12"/>
      <w:footerReference w:type="default" r:id="rId13"/>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977" w:rsidRDefault="00256977" w:rsidP="00BF12C2">
      <w:pPr>
        <w:spacing w:after="0"/>
      </w:pPr>
      <w:r>
        <w:separator/>
      </w:r>
    </w:p>
  </w:endnote>
  <w:endnote w:type="continuationSeparator" w:id="1">
    <w:p w:rsidR="00256977" w:rsidRDefault="00256977"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A2"/>
    <w:family w:val="roman"/>
    <w:pitch w:val="variable"/>
    <w:sig w:usb0="E0002AFF" w:usb1="C0007841" w:usb2="00000009"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875" w:rsidRDefault="00145B81" w:rsidP="00944E10">
    <w:pPr>
      <w:pStyle w:val="Piedepgina"/>
      <w:framePr w:wrap="around" w:vAnchor="text" w:hAnchor="margin" w:xAlign="right" w:y="1"/>
      <w:rPr>
        <w:rStyle w:val="Nmerodepgina"/>
      </w:rPr>
    </w:pPr>
    <w:r>
      <w:rPr>
        <w:rStyle w:val="Nmerodepgina"/>
      </w:rPr>
      <w:fldChar w:fldCharType="begin"/>
    </w:r>
    <w:r w:rsidR="00043875">
      <w:rPr>
        <w:rStyle w:val="Nmerodepgina"/>
      </w:rPr>
      <w:instrText xml:space="preserve">PAGE  </w:instrText>
    </w:r>
    <w:r>
      <w:rPr>
        <w:rStyle w:val="Nmerodepgina"/>
      </w:rPr>
      <w:fldChar w:fldCharType="end"/>
    </w:r>
  </w:p>
  <w:p w:rsidR="00043875" w:rsidRDefault="00043875" w:rsidP="00BF12C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875" w:rsidRPr="00BF12C2" w:rsidRDefault="00145B81" w:rsidP="00944E10">
    <w:pPr>
      <w:pStyle w:val="Piedepgina"/>
      <w:framePr w:wrap="around" w:vAnchor="text" w:hAnchor="margin" w:xAlign="right" w:y="1"/>
      <w:rPr>
        <w:rStyle w:val="Nmerodepgina"/>
        <w:sz w:val="14"/>
      </w:rPr>
    </w:pPr>
    <w:r w:rsidRPr="00BF12C2">
      <w:rPr>
        <w:rStyle w:val="Nmerodepgina"/>
        <w:sz w:val="14"/>
      </w:rPr>
      <w:fldChar w:fldCharType="begin"/>
    </w:r>
    <w:r w:rsidR="00043875" w:rsidRPr="00BF12C2">
      <w:rPr>
        <w:rStyle w:val="Nmerodepgina"/>
        <w:sz w:val="14"/>
      </w:rPr>
      <w:instrText xml:space="preserve">PAGE  </w:instrText>
    </w:r>
    <w:r w:rsidRPr="00BF12C2">
      <w:rPr>
        <w:rStyle w:val="Nmerodepgina"/>
        <w:sz w:val="14"/>
      </w:rPr>
      <w:fldChar w:fldCharType="separate"/>
    </w:r>
    <w:r w:rsidR="00642925">
      <w:rPr>
        <w:rStyle w:val="Nmerodepgina"/>
        <w:noProof/>
        <w:sz w:val="14"/>
      </w:rPr>
      <w:t>3</w:t>
    </w:r>
    <w:r w:rsidRPr="00BF12C2">
      <w:rPr>
        <w:rStyle w:val="Nmerodepgina"/>
        <w:sz w:val="14"/>
      </w:rPr>
      <w:fldChar w:fldCharType="end"/>
    </w:r>
  </w:p>
  <w:p w:rsidR="00043875" w:rsidRDefault="00043875" w:rsidP="00BF12C2">
    <w:pPr>
      <w:pStyle w:val="Piedepgina"/>
      <w:ind w:right="360"/>
      <w:rPr>
        <w:sz w:val="14"/>
      </w:rPr>
    </w:pPr>
  </w:p>
  <w:p w:rsidR="00043875" w:rsidRPr="00805493" w:rsidRDefault="00043875" w:rsidP="00BF12C2">
    <w:pPr>
      <w:pStyle w:val="Piedepgina"/>
      <w:ind w:right="360"/>
      <w:rPr>
        <w:sz w:val="14"/>
        <w:szCs w:val="14"/>
      </w:rPr>
    </w:pPr>
    <w:r>
      <w:t xml:space="preserve">4.2.a Büyük Yakma Tesisi (LCP) sektörü Eğitimi - </w:t>
    </w:r>
    <w:r>
      <w:rPr>
        <w:b/>
        <w:sz w:val="14"/>
      </w:rPr>
      <w:t>görev 17</w:t>
    </w:r>
    <w:r>
      <w:t xml:space="preserve"> YAĞMUR SUYU </w:t>
    </w:r>
    <w:r>
      <w:rPr>
        <w:sz w:val="14"/>
      </w:rPr>
      <w:t>KÖMÜR YIĞINLARINDAN KİRLETİCİLERİN SÜRÜKLENMESİ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977" w:rsidRDefault="00256977" w:rsidP="00BF12C2">
      <w:pPr>
        <w:spacing w:after="0"/>
      </w:pPr>
      <w:r>
        <w:separator/>
      </w:r>
    </w:p>
  </w:footnote>
  <w:footnote w:type="continuationSeparator" w:id="1">
    <w:p w:rsidR="00256977" w:rsidRDefault="00256977"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34636BA"/>
    <w:multiLevelType w:val="hybridMultilevel"/>
    <w:tmpl w:val="6C185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3">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6B7DAB"/>
    <w:multiLevelType w:val="hybridMultilevel"/>
    <w:tmpl w:val="E146E83C"/>
    <w:lvl w:ilvl="0" w:tplc="369EDE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6654E0B"/>
    <w:multiLevelType w:val="hybridMultilevel"/>
    <w:tmpl w:val="15D610F2"/>
    <w:lvl w:ilvl="0" w:tplc="ECF4FBBC">
      <w:start w:val="4"/>
      <w:numFmt w:val="bullet"/>
      <w:lvlText w:val="-"/>
      <w:lvlJc w:val="left"/>
      <w:pPr>
        <w:ind w:left="360" w:hanging="360"/>
      </w:pPr>
      <w:rPr>
        <w:rFonts w:ascii="Arial Narrow" w:eastAsia="MS ??" w:hAnsi="Arial Narro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22D76"/>
    <w:multiLevelType w:val="hybridMultilevel"/>
    <w:tmpl w:val="7002708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B722CC9"/>
    <w:multiLevelType w:val="hybridMultilevel"/>
    <w:tmpl w:val="B52CE342"/>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C047B77"/>
    <w:multiLevelType w:val="hybridMultilevel"/>
    <w:tmpl w:val="AC2A7662"/>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CDA020D"/>
    <w:multiLevelType w:val="hybridMultilevel"/>
    <w:tmpl w:val="9468C986"/>
    <w:lvl w:ilvl="0" w:tplc="ECF4FBBC">
      <w:start w:val="4"/>
      <w:numFmt w:val="bullet"/>
      <w:lvlText w:val="-"/>
      <w:lvlJc w:val="left"/>
      <w:pPr>
        <w:ind w:left="360" w:hanging="360"/>
      </w:pPr>
      <w:rPr>
        <w:rFonts w:ascii="Arial Narrow" w:eastAsia="MS ??"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A930503"/>
    <w:multiLevelType w:val="hybridMultilevel"/>
    <w:tmpl w:val="25E62EC4"/>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nsid w:val="2D69598F"/>
    <w:multiLevelType w:val="hybridMultilevel"/>
    <w:tmpl w:val="F38A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7C34F3"/>
    <w:multiLevelType w:val="hybridMultilevel"/>
    <w:tmpl w:val="0BF29528"/>
    <w:lvl w:ilvl="0" w:tplc="ECF4FBBC">
      <w:start w:val="4"/>
      <w:numFmt w:val="bullet"/>
      <w:lvlText w:val="-"/>
      <w:lvlJc w:val="left"/>
      <w:pPr>
        <w:ind w:left="360" w:hanging="360"/>
      </w:pPr>
      <w:rPr>
        <w:rFonts w:ascii="Arial Narrow" w:eastAsia="MS ??" w:hAnsi="Arial Narro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5">
    <w:nsid w:val="448B5AD0"/>
    <w:multiLevelType w:val="hybridMultilevel"/>
    <w:tmpl w:val="4B6E26EA"/>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91311ED"/>
    <w:multiLevelType w:val="hybridMultilevel"/>
    <w:tmpl w:val="779075B8"/>
    <w:lvl w:ilvl="0" w:tplc="197E411E">
      <w:numFmt w:val="bullet"/>
      <w:lvlText w:val="-"/>
      <w:lvlJc w:val="left"/>
      <w:pPr>
        <w:ind w:left="720" w:hanging="360"/>
      </w:pPr>
      <w:rPr>
        <w:rFonts w:ascii="Times New Roman" w:eastAsia="MS ??"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9407C3"/>
    <w:multiLevelType w:val="hybridMultilevel"/>
    <w:tmpl w:val="DE200782"/>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6D86DD9"/>
    <w:multiLevelType w:val="hybridMultilevel"/>
    <w:tmpl w:val="08D64B1C"/>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201203"/>
    <w:multiLevelType w:val="hybridMultilevel"/>
    <w:tmpl w:val="78B2AC2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74E6E86"/>
    <w:multiLevelType w:val="hybridMultilevel"/>
    <w:tmpl w:val="1E8C54C8"/>
    <w:lvl w:ilvl="0" w:tplc="040A0005">
      <w:start w:val="1"/>
      <w:numFmt w:val="bullet"/>
      <w:lvlText w:val=""/>
      <w:lvlJc w:val="left"/>
      <w:pPr>
        <w:tabs>
          <w:tab w:val="num" w:pos="3060"/>
        </w:tabs>
        <w:ind w:left="3060" w:hanging="360"/>
      </w:pPr>
      <w:rPr>
        <w:rFonts w:ascii="Wingdings" w:hAnsi="Wingdings" w:hint="default"/>
      </w:rPr>
    </w:lvl>
    <w:lvl w:ilvl="1" w:tplc="6A2EC536">
      <w:numFmt w:val="bullet"/>
      <w:lvlText w:val="-"/>
      <w:lvlJc w:val="left"/>
      <w:pPr>
        <w:ind w:left="4465" w:hanging="360"/>
      </w:pPr>
      <w:rPr>
        <w:rFonts w:ascii="Trebuchet MS" w:eastAsia="Times New Roman" w:hAnsi="Trebuchet MS" w:hint="default"/>
      </w:rPr>
    </w:lvl>
    <w:lvl w:ilvl="2" w:tplc="040A0005" w:tentative="1">
      <w:start w:val="1"/>
      <w:numFmt w:val="bullet"/>
      <w:lvlText w:val=""/>
      <w:lvlJc w:val="left"/>
      <w:pPr>
        <w:tabs>
          <w:tab w:val="num" w:pos="5185"/>
        </w:tabs>
        <w:ind w:left="5185" w:hanging="360"/>
      </w:pPr>
      <w:rPr>
        <w:rFonts w:ascii="Wingdings" w:hAnsi="Wingdings" w:hint="default"/>
      </w:rPr>
    </w:lvl>
    <w:lvl w:ilvl="3" w:tplc="040A0001" w:tentative="1">
      <w:start w:val="1"/>
      <w:numFmt w:val="bullet"/>
      <w:lvlText w:val=""/>
      <w:lvlJc w:val="left"/>
      <w:pPr>
        <w:tabs>
          <w:tab w:val="num" w:pos="5905"/>
        </w:tabs>
        <w:ind w:left="5905" w:hanging="360"/>
      </w:pPr>
      <w:rPr>
        <w:rFonts w:ascii="Symbol" w:hAnsi="Symbol" w:hint="default"/>
      </w:rPr>
    </w:lvl>
    <w:lvl w:ilvl="4" w:tplc="040A0003" w:tentative="1">
      <w:start w:val="1"/>
      <w:numFmt w:val="bullet"/>
      <w:lvlText w:val="o"/>
      <w:lvlJc w:val="left"/>
      <w:pPr>
        <w:tabs>
          <w:tab w:val="num" w:pos="6625"/>
        </w:tabs>
        <w:ind w:left="6625" w:hanging="360"/>
      </w:pPr>
      <w:rPr>
        <w:rFonts w:ascii="Courier New" w:hAnsi="Courier New" w:hint="default"/>
      </w:rPr>
    </w:lvl>
    <w:lvl w:ilvl="5" w:tplc="040A0005" w:tentative="1">
      <w:start w:val="1"/>
      <w:numFmt w:val="bullet"/>
      <w:lvlText w:val=""/>
      <w:lvlJc w:val="left"/>
      <w:pPr>
        <w:tabs>
          <w:tab w:val="num" w:pos="7345"/>
        </w:tabs>
        <w:ind w:left="7345" w:hanging="360"/>
      </w:pPr>
      <w:rPr>
        <w:rFonts w:ascii="Wingdings" w:hAnsi="Wingdings" w:hint="default"/>
      </w:rPr>
    </w:lvl>
    <w:lvl w:ilvl="6" w:tplc="040A0001" w:tentative="1">
      <w:start w:val="1"/>
      <w:numFmt w:val="bullet"/>
      <w:lvlText w:val=""/>
      <w:lvlJc w:val="left"/>
      <w:pPr>
        <w:tabs>
          <w:tab w:val="num" w:pos="8065"/>
        </w:tabs>
        <w:ind w:left="8065" w:hanging="360"/>
      </w:pPr>
      <w:rPr>
        <w:rFonts w:ascii="Symbol" w:hAnsi="Symbol" w:hint="default"/>
      </w:rPr>
    </w:lvl>
    <w:lvl w:ilvl="7" w:tplc="040A0003" w:tentative="1">
      <w:start w:val="1"/>
      <w:numFmt w:val="bullet"/>
      <w:lvlText w:val="o"/>
      <w:lvlJc w:val="left"/>
      <w:pPr>
        <w:tabs>
          <w:tab w:val="num" w:pos="8785"/>
        </w:tabs>
        <w:ind w:left="8785" w:hanging="360"/>
      </w:pPr>
      <w:rPr>
        <w:rFonts w:ascii="Courier New" w:hAnsi="Courier New" w:hint="default"/>
      </w:rPr>
    </w:lvl>
    <w:lvl w:ilvl="8" w:tplc="040A0005" w:tentative="1">
      <w:start w:val="1"/>
      <w:numFmt w:val="bullet"/>
      <w:lvlText w:val=""/>
      <w:lvlJc w:val="left"/>
      <w:pPr>
        <w:tabs>
          <w:tab w:val="num" w:pos="9505"/>
        </w:tabs>
        <w:ind w:left="9505" w:hanging="360"/>
      </w:pPr>
      <w:rPr>
        <w:rFonts w:ascii="Wingdings" w:hAnsi="Wingdings" w:hint="default"/>
      </w:rPr>
    </w:lvl>
  </w:abstractNum>
  <w:abstractNum w:abstractNumId="30">
    <w:nsid w:val="677718B4"/>
    <w:multiLevelType w:val="hybridMultilevel"/>
    <w:tmpl w:val="D43E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2D81920"/>
    <w:multiLevelType w:val="hybridMultilevel"/>
    <w:tmpl w:val="44F845C6"/>
    <w:lvl w:ilvl="0" w:tplc="04090011">
      <w:start w:val="1"/>
      <w:numFmt w:val="decimal"/>
      <w:lvlText w:val="%1)"/>
      <w:lvlJc w:val="left"/>
      <w:pPr>
        <w:ind w:left="360" w:hanging="360"/>
      </w:pPr>
      <w:rPr>
        <w:rFonts w:cs="Times New Roman"/>
      </w:rPr>
    </w:lvl>
    <w:lvl w:ilvl="1" w:tplc="486CEF30">
      <w:start w:val="1"/>
      <w:numFmt w:val="decimal"/>
      <w:lvlText w:val="%2."/>
      <w:lvlJc w:val="left"/>
      <w:pPr>
        <w:tabs>
          <w:tab w:val="num" w:pos="1080"/>
        </w:tabs>
        <w:ind w:left="1080" w:hanging="360"/>
      </w:pPr>
      <w:rPr>
        <w:rFonts w:cs="Times New Roman" w:hint="default"/>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nsid w:val="774D069E"/>
    <w:multiLevelType w:val="hybridMultilevel"/>
    <w:tmpl w:val="3D7076D2"/>
    <w:lvl w:ilvl="0" w:tplc="6A825B04">
      <w:start w:val="1"/>
      <w:numFmt w:val="low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7B41715"/>
    <w:multiLevelType w:val="hybridMultilevel"/>
    <w:tmpl w:val="894EEFBC"/>
    <w:lvl w:ilvl="0" w:tplc="040A0005">
      <w:start w:val="1"/>
      <w:numFmt w:val="bullet"/>
      <w:lvlText w:val=""/>
      <w:lvlJc w:val="left"/>
      <w:pPr>
        <w:tabs>
          <w:tab w:val="num" w:pos="3060"/>
        </w:tabs>
        <w:ind w:left="3060" w:hanging="360"/>
      </w:pPr>
      <w:rPr>
        <w:rFonts w:ascii="Wingdings" w:hAnsi="Wingdings" w:hint="default"/>
      </w:rPr>
    </w:lvl>
    <w:lvl w:ilvl="1" w:tplc="040A0003" w:tentative="1">
      <w:start w:val="1"/>
      <w:numFmt w:val="bullet"/>
      <w:lvlText w:val="o"/>
      <w:lvlJc w:val="left"/>
      <w:pPr>
        <w:tabs>
          <w:tab w:val="num" w:pos="3780"/>
        </w:tabs>
        <w:ind w:left="3780" w:hanging="360"/>
      </w:pPr>
      <w:rPr>
        <w:rFonts w:ascii="Courier New" w:hAnsi="Courier New" w:hint="default"/>
      </w:rPr>
    </w:lvl>
    <w:lvl w:ilvl="2" w:tplc="040A0005" w:tentative="1">
      <w:start w:val="1"/>
      <w:numFmt w:val="bullet"/>
      <w:lvlText w:val=""/>
      <w:lvlJc w:val="left"/>
      <w:pPr>
        <w:tabs>
          <w:tab w:val="num" w:pos="4500"/>
        </w:tabs>
        <w:ind w:left="4500" w:hanging="360"/>
      </w:pPr>
      <w:rPr>
        <w:rFonts w:ascii="Wingdings" w:hAnsi="Wingdings" w:hint="default"/>
      </w:rPr>
    </w:lvl>
    <w:lvl w:ilvl="3" w:tplc="040A0001" w:tentative="1">
      <w:start w:val="1"/>
      <w:numFmt w:val="bullet"/>
      <w:lvlText w:val=""/>
      <w:lvlJc w:val="left"/>
      <w:pPr>
        <w:tabs>
          <w:tab w:val="num" w:pos="5220"/>
        </w:tabs>
        <w:ind w:left="5220" w:hanging="360"/>
      </w:pPr>
      <w:rPr>
        <w:rFonts w:ascii="Symbol" w:hAnsi="Symbol" w:hint="default"/>
      </w:rPr>
    </w:lvl>
    <w:lvl w:ilvl="4" w:tplc="040A0003" w:tentative="1">
      <w:start w:val="1"/>
      <w:numFmt w:val="bullet"/>
      <w:lvlText w:val="o"/>
      <w:lvlJc w:val="left"/>
      <w:pPr>
        <w:tabs>
          <w:tab w:val="num" w:pos="5940"/>
        </w:tabs>
        <w:ind w:left="5940" w:hanging="360"/>
      </w:pPr>
      <w:rPr>
        <w:rFonts w:ascii="Courier New" w:hAnsi="Courier New" w:hint="default"/>
      </w:rPr>
    </w:lvl>
    <w:lvl w:ilvl="5" w:tplc="040A0005" w:tentative="1">
      <w:start w:val="1"/>
      <w:numFmt w:val="bullet"/>
      <w:lvlText w:val=""/>
      <w:lvlJc w:val="left"/>
      <w:pPr>
        <w:tabs>
          <w:tab w:val="num" w:pos="6660"/>
        </w:tabs>
        <w:ind w:left="6660" w:hanging="360"/>
      </w:pPr>
      <w:rPr>
        <w:rFonts w:ascii="Wingdings" w:hAnsi="Wingdings" w:hint="default"/>
      </w:rPr>
    </w:lvl>
    <w:lvl w:ilvl="6" w:tplc="040A0001" w:tentative="1">
      <w:start w:val="1"/>
      <w:numFmt w:val="bullet"/>
      <w:lvlText w:val=""/>
      <w:lvlJc w:val="left"/>
      <w:pPr>
        <w:tabs>
          <w:tab w:val="num" w:pos="7380"/>
        </w:tabs>
        <w:ind w:left="7380" w:hanging="360"/>
      </w:pPr>
      <w:rPr>
        <w:rFonts w:ascii="Symbol" w:hAnsi="Symbol" w:hint="default"/>
      </w:rPr>
    </w:lvl>
    <w:lvl w:ilvl="7" w:tplc="040A0003" w:tentative="1">
      <w:start w:val="1"/>
      <w:numFmt w:val="bullet"/>
      <w:lvlText w:val="o"/>
      <w:lvlJc w:val="left"/>
      <w:pPr>
        <w:tabs>
          <w:tab w:val="num" w:pos="8100"/>
        </w:tabs>
        <w:ind w:left="8100" w:hanging="360"/>
      </w:pPr>
      <w:rPr>
        <w:rFonts w:ascii="Courier New" w:hAnsi="Courier New" w:hint="default"/>
      </w:rPr>
    </w:lvl>
    <w:lvl w:ilvl="8" w:tplc="040A0005" w:tentative="1">
      <w:start w:val="1"/>
      <w:numFmt w:val="bullet"/>
      <w:lvlText w:val=""/>
      <w:lvlJc w:val="left"/>
      <w:pPr>
        <w:tabs>
          <w:tab w:val="num" w:pos="8820"/>
        </w:tabs>
        <w:ind w:left="8820" w:hanging="360"/>
      </w:pPr>
      <w:rPr>
        <w:rFonts w:ascii="Wingdings" w:hAnsi="Wingdings" w:hint="default"/>
      </w:rPr>
    </w:lvl>
  </w:abstractNum>
  <w:abstractNum w:abstractNumId="36">
    <w:nsid w:val="78680A4A"/>
    <w:multiLevelType w:val="hybridMultilevel"/>
    <w:tmpl w:val="BCD48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9F75066"/>
    <w:multiLevelType w:val="hybridMultilevel"/>
    <w:tmpl w:val="7714C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17"/>
  </w:num>
  <w:num w:numId="4">
    <w:abstractNumId w:val="11"/>
  </w:num>
  <w:num w:numId="5">
    <w:abstractNumId w:val="32"/>
  </w:num>
  <w:num w:numId="6">
    <w:abstractNumId w:val="10"/>
  </w:num>
  <w:num w:numId="7">
    <w:abstractNumId w:val="28"/>
  </w:num>
  <w:num w:numId="8">
    <w:abstractNumId w:val="21"/>
  </w:num>
  <w:num w:numId="9">
    <w:abstractNumId w:val="31"/>
  </w:num>
  <w:num w:numId="10">
    <w:abstractNumId w:val="38"/>
  </w:num>
  <w:num w:numId="11">
    <w:abstractNumId w:val="2"/>
  </w:num>
  <w:num w:numId="12">
    <w:abstractNumId w:val="14"/>
  </w:num>
  <w:num w:numId="13">
    <w:abstractNumId w:val="16"/>
  </w:num>
  <w:num w:numId="14">
    <w:abstractNumId w:val="19"/>
  </w:num>
  <w:num w:numId="15">
    <w:abstractNumId w:val="27"/>
  </w:num>
  <w:num w:numId="16">
    <w:abstractNumId w:val="24"/>
  </w:num>
  <w:num w:numId="17">
    <w:abstractNumId w:val="26"/>
  </w:num>
  <w:num w:numId="18">
    <w:abstractNumId w:val="22"/>
  </w:num>
  <w:num w:numId="19">
    <w:abstractNumId w:val="23"/>
  </w:num>
  <w:num w:numId="20">
    <w:abstractNumId w:val="4"/>
  </w:num>
  <w:num w:numId="21">
    <w:abstractNumId w:val="35"/>
  </w:num>
  <w:num w:numId="22">
    <w:abstractNumId w:val="29"/>
  </w:num>
  <w:num w:numId="23">
    <w:abstractNumId w:val="13"/>
  </w:num>
  <w:num w:numId="24">
    <w:abstractNumId w:val="9"/>
  </w:num>
  <w:num w:numId="25">
    <w:abstractNumId w:val="0"/>
  </w:num>
  <w:num w:numId="26">
    <w:abstractNumId w:val="5"/>
  </w:num>
  <w:num w:numId="27">
    <w:abstractNumId w:val="25"/>
  </w:num>
  <w:num w:numId="28">
    <w:abstractNumId w:val="36"/>
  </w:num>
  <w:num w:numId="29">
    <w:abstractNumId w:val="37"/>
  </w:num>
  <w:num w:numId="30">
    <w:abstractNumId w:val="30"/>
  </w:num>
  <w:num w:numId="31">
    <w:abstractNumId w:val="1"/>
  </w:num>
  <w:num w:numId="32">
    <w:abstractNumId w:val="12"/>
  </w:num>
  <w:num w:numId="33">
    <w:abstractNumId w:val="15"/>
  </w:num>
  <w:num w:numId="34">
    <w:abstractNumId w:val="20"/>
  </w:num>
  <w:num w:numId="35">
    <w:abstractNumId w:val="34"/>
  </w:num>
  <w:num w:numId="36">
    <w:abstractNumId w:val="18"/>
  </w:num>
  <w:num w:numId="37">
    <w:abstractNumId w:val="8"/>
  </w:num>
  <w:num w:numId="38">
    <w:abstractNumId w:val="7"/>
  </w:num>
  <w:num w:numId="3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isplayBackgroundShape/>
  <w:doNotTrackMoves/>
  <w:defaultTabStop w:val="720"/>
  <w:hyphenationZone w:val="425"/>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7AB"/>
    <w:rsid w:val="00004BD4"/>
    <w:rsid w:val="00005DCC"/>
    <w:rsid w:val="00010FC1"/>
    <w:rsid w:val="00014AB0"/>
    <w:rsid w:val="00026C1C"/>
    <w:rsid w:val="000344B8"/>
    <w:rsid w:val="00043875"/>
    <w:rsid w:val="00057E14"/>
    <w:rsid w:val="00080D47"/>
    <w:rsid w:val="000A0190"/>
    <w:rsid w:val="000A09DC"/>
    <w:rsid w:val="000A165A"/>
    <w:rsid w:val="000A1FC8"/>
    <w:rsid w:val="000A3B5F"/>
    <w:rsid w:val="000B5F0D"/>
    <w:rsid w:val="000C2B15"/>
    <w:rsid w:val="000D4F47"/>
    <w:rsid w:val="000D5D63"/>
    <w:rsid w:val="000F083F"/>
    <w:rsid w:val="000F4685"/>
    <w:rsid w:val="000F6AC5"/>
    <w:rsid w:val="000F7ACD"/>
    <w:rsid w:val="00120923"/>
    <w:rsid w:val="00133FBC"/>
    <w:rsid w:val="001400EE"/>
    <w:rsid w:val="00141DE4"/>
    <w:rsid w:val="0014289F"/>
    <w:rsid w:val="00145B81"/>
    <w:rsid w:val="0014617B"/>
    <w:rsid w:val="001467C0"/>
    <w:rsid w:val="00155E40"/>
    <w:rsid w:val="00157FB8"/>
    <w:rsid w:val="00165976"/>
    <w:rsid w:val="00174026"/>
    <w:rsid w:val="00177818"/>
    <w:rsid w:val="001938E1"/>
    <w:rsid w:val="00194B75"/>
    <w:rsid w:val="00195542"/>
    <w:rsid w:val="00196EC5"/>
    <w:rsid w:val="001A07AB"/>
    <w:rsid w:val="001A25FD"/>
    <w:rsid w:val="001B1DB3"/>
    <w:rsid w:val="001B49BC"/>
    <w:rsid w:val="001B69B8"/>
    <w:rsid w:val="001B6D46"/>
    <w:rsid w:val="001C21C4"/>
    <w:rsid w:val="001C3675"/>
    <w:rsid w:val="001D0E17"/>
    <w:rsid w:val="001E090F"/>
    <w:rsid w:val="001E3199"/>
    <w:rsid w:val="001F5380"/>
    <w:rsid w:val="001F57F7"/>
    <w:rsid w:val="002031A0"/>
    <w:rsid w:val="0021585E"/>
    <w:rsid w:val="00215CE9"/>
    <w:rsid w:val="00236795"/>
    <w:rsid w:val="00240BAC"/>
    <w:rsid w:val="0024627C"/>
    <w:rsid w:val="0025398B"/>
    <w:rsid w:val="00256977"/>
    <w:rsid w:val="00266779"/>
    <w:rsid w:val="0027403F"/>
    <w:rsid w:val="00286162"/>
    <w:rsid w:val="002936F2"/>
    <w:rsid w:val="00293808"/>
    <w:rsid w:val="002A3D76"/>
    <w:rsid w:val="002A4E0D"/>
    <w:rsid w:val="002A6F4E"/>
    <w:rsid w:val="002B3D37"/>
    <w:rsid w:val="002B663B"/>
    <w:rsid w:val="002C3F12"/>
    <w:rsid w:val="002C4482"/>
    <w:rsid w:val="002C5892"/>
    <w:rsid w:val="002C76EE"/>
    <w:rsid w:val="002E64CD"/>
    <w:rsid w:val="002F04E6"/>
    <w:rsid w:val="002F263C"/>
    <w:rsid w:val="002F38D5"/>
    <w:rsid w:val="003020E3"/>
    <w:rsid w:val="003060FF"/>
    <w:rsid w:val="00310DAD"/>
    <w:rsid w:val="0032248D"/>
    <w:rsid w:val="0032594B"/>
    <w:rsid w:val="00340E4B"/>
    <w:rsid w:val="003463CF"/>
    <w:rsid w:val="0035535A"/>
    <w:rsid w:val="003614D4"/>
    <w:rsid w:val="00375EEC"/>
    <w:rsid w:val="00381168"/>
    <w:rsid w:val="00393363"/>
    <w:rsid w:val="00395D69"/>
    <w:rsid w:val="003A0CED"/>
    <w:rsid w:val="003A430E"/>
    <w:rsid w:val="003A56C7"/>
    <w:rsid w:val="003B4049"/>
    <w:rsid w:val="003C4BFF"/>
    <w:rsid w:val="003C5C8A"/>
    <w:rsid w:val="003E06CD"/>
    <w:rsid w:val="003E1DFB"/>
    <w:rsid w:val="003E35B9"/>
    <w:rsid w:val="003E69BB"/>
    <w:rsid w:val="003E78BF"/>
    <w:rsid w:val="003E7F22"/>
    <w:rsid w:val="003F09AF"/>
    <w:rsid w:val="003F0B6B"/>
    <w:rsid w:val="00400E5A"/>
    <w:rsid w:val="004139BC"/>
    <w:rsid w:val="00417105"/>
    <w:rsid w:val="0041766A"/>
    <w:rsid w:val="00420CFB"/>
    <w:rsid w:val="00447C21"/>
    <w:rsid w:val="00455AF3"/>
    <w:rsid w:val="00470636"/>
    <w:rsid w:val="00474E9A"/>
    <w:rsid w:val="00482E03"/>
    <w:rsid w:val="00486151"/>
    <w:rsid w:val="004B0F2B"/>
    <w:rsid w:val="004B6F14"/>
    <w:rsid w:val="004D08AE"/>
    <w:rsid w:val="004D13F6"/>
    <w:rsid w:val="004D190D"/>
    <w:rsid w:val="004D3217"/>
    <w:rsid w:val="004D6678"/>
    <w:rsid w:val="004E2D48"/>
    <w:rsid w:val="004E6876"/>
    <w:rsid w:val="004E78E4"/>
    <w:rsid w:val="005023B0"/>
    <w:rsid w:val="005028D8"/>
    <w:rsid w:val="005045B5"/>
    <w:rsid w:val="00506B2A"/>
    <w:rsid w:val="00514B37"/>
    <w:rsid w:val="00522B52"/>
    <w:rsid w:val="00525A59"/>
    <w:rsid w:val="00526209"/>
    <w:rsid w:val="0053788C"/>
    <w:rsid w:val="005404C3"/>
    <w:rsid w:val="00541746"/>
    <w:rsid w:val="00541A3D"/>
    <w:rsid w:val="00551630"/>
    <w:rsid w:val="005609BE"/>
    <w:rsid w:val="005613D6"/>
    <w:rsid w:val="00564441"/>
    <w:rsid w:val="00565A14"/>
    <w:rsid w:val="00570D8F"/>
    <w:rsid w:val="00572E3C"/>
    <w:rsid w:val="00580192"/>
    <w:rsid w:val="00583687"/>
    <w:rsid w:val="00583A69"/>
    <w:rsid w:val="005845E4"/>
    <w:rsid w:val="00597343"/>
    <w:rsid w:val="005A0031"/>
    <w:rsid w:val="005A5AEB"/>
    <w:rsid w:val="005B23A1"/>
    <w:rsid w:val="005B6939"/>
    <w:rsid w:val="005D1FFD"/>
    <w:rsid w:val="005D2682"/>
    <w:rsid w:val="005D37B2"/>
    <w:rsid w:val="005D797E"/>
    <w:rsid w:val="005E070F"/>
    <w:rsid w:val="0060108D"/>
    <w:rsid w:val="00605FD6"/>
    <w:rsid w:val="00607A2C"/>
    <w:rsid w:val="00633D3D"/>
    <w:rsid w:val="00642925"/>
    <w:rsid w:val="00653B9D"/>
    <w:rsid w:val="006546F9"/>
    <w:rsid w:val="006661EE"/>
    <w:rsid w:val="006707A9"/>
    <w:rsid w:val="00673D5B"/>
    <w:rsid w:val="006837B2"/>
    <w:rsid w:val="00685C28"/>
    <w:rsid w:val="00686328"/>
    <w:rsid w:val="00691890"/>
    <w:rsid w:val="006A16B4"/>
    <w:rsid w:val="006A31A2"/>
    <w:rsid w:val="006A51A7"/>
    <w:rsid w:val="006A7E6D"/>
    <w:rsid w:val="006B5DE7"/>
    <w:rsid w:val="006C62CE"/>
    <w:rsid w:val="006D1759"/>
    <w:rsid w:val="006D20E7"/>
    <w:rsid w:val="006D4985"/>
    <w:rsid w:val="006E3BEF"/>
    <w:rsid w:val="006F2958"/>
    <w:rsid w:val="006F2E07"/>
    <w:rsid w:val="006F7136"/>
    <w:rsid w:val="00701A77"/>
    <w:rsid w:val="00703151"/>
    <w:rsid w:val="0071340C"/>
    <w:rsid w:val="007317E7"/>
    <w:rsid w:val="00734038"/>
    <w:rsid w:val="00735007"/>
    <w:rsid w:val="00741D9C"/>
    <w:rsid w:val="00744859"/>
    <w:rsid w:val="00746280"/>
    <w:rsid w:val="00746E04"/>
    <w:rsid w:val="00777E77"/>
    <w:rsid w:val="007839FB"/>
    <w:rsid w:val="007865FA"/>
    <w:rsid w:val="00792E92"/>
    <w:rsid w:val="0079764B"/>
    <w:rsid w:val="007A5E9A"/>
    <w:rsid w:val="007B3B20"/>
    <w:rsid w:val="007B788D"/>
    <w:rsid w:val="007B7995"/>
    <w:rsid w:val="007C1A03"/>
    <w:rsid w:val="007C3C43"/>
    <w:rsid w:val="007C5F66"/>
    <w:rsid w:val="007C728D"/>
    <w:rsid w:val="007D3F80"/>
    <w:rsid w:val="007E7236"/>
    <w:rsid w:val="007F1860"/>
    <w:rsid w:val="007F2030"/>
    <w:rsid w:val="007F2E1C"/>
    <w:rsid w:val="007F38BD"/>
    <w:rsid w:val="007F5542"/>
    <w:rsid w:val="007F685E"/>
    <w:rsid w:val="008042AB"/>
    <w:rsid w:val="00805493"/>
    <w:rsid w:val="00813010"/>
    <w:rsid w:val="00821AB7"/>
    <w:rsid w:val="008234C2"/>
    <w:rsid w:val="00827337"/>
    <w:rsid w:val="008330DE"/>
    <w:rsid w:val="008405A3"/>
    <w:rsid w:val="00842EF8"/>
    <w:rsid w:val="00867319"/>
    <w:rsid w:val="00871D5B"/>
    <w:rsid w:val="00883D76"/>
    <w:rsid w:val="0089547B"/>
    <w:rsid w:val="008B2AE9"/>
    <w:rsid w:val="008B4039"/>
    <w:rsid w:val="008C084C"/>
    <w:rsid w:val="008C0FB1"/>
    <w:rsid w:val="008C5897"/>
    <w:rsid w:val="008C690D"/>
    <w:rsid w:val="008D4528"/>
    <w:rsid w:val="008E0CDA"/>
    <w:rsid w:val="008E376F"/>
    <w:rsid w:val="008E74E9"/>
    <w:rsid w:val="008F600D"/>
    <w:rsid w:val="00900304"/>
    <w:rsid w:val="00901D1E"/>
    <w:rsid w:val="0091415A"/>
    <w:rsid w:val="0092272E"/>
    <w:rsid w:val="00940697"/>
    <w:rsid w:val="00944C94"/>
    <w:rsid w:val="00944E10"/>
    <w:rsid w:val="00950A51"/>
    <w:rsid w:val="009559F3"/>
    <w:rsid w:val="009616A8"/>
    <w:rsid w:val="00963014"/>
    <w:rsid w:val="00963870"/>
    <w:rsid w:val="009676D4"/>
    <w:rsid w:val="009773A4"/>
    <w:rsid w:val="00982A7B"/>
    <w:rsid w:val="00985F26"/>
    <w:rsid w:val="009917B7"/>
    <w:rsid w:val="009A0014"/>
    <w:rsid w:val="009A1758"/>
    <w:rsid w:val="009B783D"/>
    <w:rsid w:val="009C7288"/>
    <w:rsid w:val="009C7609"/>
    <w:rsid w:val="009D0917"/>
    <w:rsid w:val="009D77DE"/>
    <w:rsid w:val="009E7A43"/>
    <w:rsid w:val="009F7A95"/>
    <w:rsid w:val="00A00B4E"/>
    <w:rsid w:val="00A02107"/>
    <w:rsid w:val="00A078AD"/>
    <w:rsid w:val="00A16A24"/>
    <w:rsid w:val="00A17277"/>
    <w:rsid w:val="00A20CA7"/>
    <w:rsid w:val="00A25D0F"/>
    <w:rsid w:val="00A315FB"/>
    <w:rsid w:val="00A33E1F"/>
    <w:rsid w:val="00A35BC9"/>
    <w:rsid w:val="00A3721F"/>
    <w:rsid w:val="00A444B6"/>
    <w:rsid w:val="00A45130"/>
    <w:rsid w:val="00A45F81"/>
    <w:rsid w:val="00A5142B"/>
    <w:rsid w:val="00A54502"/>
    <w:rsid w:val="00A577E0"/>
    <w:rsid w:val="00A605B9"/>
    <w:rsid w:val="00A64156"/>
    <w:rsid w:val="00A65389"/>
    <w:rsid w:val="00A664CC"/>
    <w:rsid w:val="00A76585"/>
    <w:rsid w:val="00A80329"/>
    <w:rsid w:val="00A80B87"/>
    <w:rsid w:val="00A8730E"/>
    <w:rsid w:val="00A92305"/>
    <w:rsid w:val="00AA609D"/>
    <w:rsid w:val="00AB5E5C"/>
    <w:rsid w:val="00AC61A8"/>
    <w:rsid w:val="00AD393F"/>
    <w:rsid w:val="00AE018E"/>
    <w:rsid w:val="00AE37DB"/>
    <w:rsid w:val="00AE6A83"/>
    <w:rsid w:val="00AE7D6C"/>
    <w:rsid w:val="00AF3EF2"/>
    <w:rsid w:val="00AF5505"/>
    <w:rsid w:val="00AF556D"/>
    <w:rsid w:val="00AF5C36"/>
    <w:rsid w:val="00AF6F37"/>
    <w:rsid w:val="00B008FA"/>
    <w:rsid w:val="00B06997"/>
    <w:rsid w:val="00B11A13"/>
    <w:rsid w:val="00B23890"/>
    <w:rsid w:val="00B33EE6"/>
    <w:rsid w:val="00B4396E"/>
    <w:rsid w:val="00B46DC7"/>
    <w:rsid w:val="00B52C32"/>
    <w:rsid w:val="00B638DD"/>
    <w:rsid w:val="00B72292"/>
    <w:rsid w:val="00B75648"/>
    <w:rsid w:val="00B76F52"/>
    <w:rsid w:val="00B80C93"/>
    <w:rsid w:val="00B847C4"/>
    <w:rsid w:val="00B87C31"/>
    <w:rsid w:val="00B943CB"/>
    <w:rsid w:val="00B94A27"/>
    <w:rsid w:val="00B97F96"/>
    <w:rsid w:val="00BA4ED3"/>
    <w:rsid w:val="00BA767A"/>
    <w:rsid w:val="00BB13DB"/>
    <w:rsid w:val="00BB1C87"/>
    <w:rsid w:val="00BB3BAC"/>
    <w:rsid w:val="00BE0875"/>
    <w:rsid w:val="00BE6F31"/>
    <w:rsid w:val="00BE7E9B"/>
    <w:rsid w:val="00BF0B96"/>
    <w:rsid w:val="00BF12C2"/>
    <w:rsid w:val="00BF3D86"/>
    <w:rsid w:val="00BF6BF9"/>
    <w:rsid w:val="00C1282D"/>
    <w:rsid w:val="00C12EC6"/>
    <w:rsid w:val="00C15A6B"/>
    <w:rsid w:val="00C16831"/>
    <w:rsid w:val="00C53C11"/>
    <w:rsid w:val="00C54965"/>
    <w:rsid w:val="00C574A0"/>
    <w:rsid w:val="00C612AF"/>
    <w:rsid w:val="00C7140A"/>
    <w:rsid w:val="00C750A1"/>
    <w:rsid w:val="00C75BB2"/>
    <w:rsid w:val="00C95D27"/>
    <w:rsid w:val="00CA266B"/>
    <w:rsid w:val="00CA3C4F"/>
    <w:rsid w:val="00CA6149"/>
    <w:rsid w:val="00CB1804"/>
    <w:rsid w:val="00CB5831"/>
    <w:rsid w:val="00CC6D4E"/>
    <w:rsid w:val="00CD7FF1"/>
    <w:rsid w:val="00CE24B5"/>
    <w:rsid w:val="00CE5A1C"/>
    <w:rsid w:val="00CF2039"/>
    <w:rsid w:val="00CF23BC"/>
    <w:rsid w:val="00CF243C"/>
    <w:rsid w:val="00CF3A48"/>
    <w:rsid w:val="00CF6D72"/>
    <w:rsid w:val="00D17A16"/>
    <w:rsid w:val="00D22AAE"/>
    <w:rsid w:val="00D23DBF"/>
    <w:rsid w:val="00D36F96"/>
    <w:rsid w:val="00D37457"/>
    <w:rsid w:val="00D44036"/>
    <w:rsid w:val="00D45EB5"/>
    <w:rsid w:val="00D513AC"/>
    <w:rsid w:val="00D51789"/>
    <w:rsid w:val="00D5423C"/>
    <w:rsid w:val="00D65A46"/>
    <w:rsid w:val="00D673BA"/>
    <w:rsid w:val="00D71863"/>
    <w:rsid w:val="00D7232D"/>
    <w:rsid w:val="00D75E88"/>
    <w:rsid w:val="00D8450E"/>
    <w:rsid w:val="00D86059"/>
    <w:rsid w:val="00D86457"/>
    <w:rsid w:val="00D938F9"/>
    <w:rsid w:val="00D95556"/>
    <w:rsid w:val="00D97925"/>
    <w:rsid w:val="00DB0521"/>
    <w:rsid w:val="00DB0AF8"/>
    <w:rsid w:val="00DB2239"/>
    <w:rsid w:val="00DB6DD4"/>
    <w:rsid w:val="00DB785C"/>
    <w:rsid w:val="00DC3365"/>
    <w:rsid w:val="00DC62E8"/>
    <w:rsid w:val="00DC686F"/>
    <w:rsid w:val="00DD70C4"/>
    <w:rsid w:val="00DE416D"/>
    <w:rsid w:val="00DE5827"/>
    <w:rsid w:val="00DE5FBF"/>
    <w:rsid w:val="00DE6A19"/>
    <w:rsid w:val="00DF1241"/>
    <w:rsid w:val="00DF65CB"/>
    <w:rsid w:val="00DF7647"/>
    <w:rsid w:val="00E00793"/>
    <w:rsid w:val="00E03185"/>
    <w:rsid w:val="00E05846"/>
    <w:rsid w:val="00E1167F"/>
    <w:rsid w:val="00E2088C"/>
    <w:rsid w:val="00E23B73"/>
    <w:rsid w:val="00E26E31"/>
    <w:rsid w:val="00E3657A"/>
    <w:rsid w:val="00E4014F"/>
    <w:rsid w:val="00E51512"/>
    <w:rsid w:val="00E516A1"/>
    <w:rsid w:val="00E52267"/>
    <w:rsid w:val="00E60AA2"/>
    <w:rsid w:val="00E613EF"/>
    <w:rsid w:val="00E619FD"/>
    <w:rsid w:val="00E70DE2"/>
    <w:rsid w:val="00E71762"/>
    <w:rsid w:val="00E7533C"/>
    <w:rsid w:val="00E77EA2"/>
    <w:rsid w:val="00E87347"/>
    <w:rsid w:val="00E91A29"/>
    <w:rsid w:val="00E97D82"/>
    <w:rsid w:val="00EA527F"/>
    <w:rsid w:val="00EB7EC2"/>
    <w:rsid w:val="00ED5ECD"/>
    <w:rsid w:val="00ED6A92"/>
    <w:rsid w:val="00EE269D"/>
    <w:rsid w:val="00F01CCB"/>
    <w:rsid w:val="00F160DE"/>
    <w:rsid w:val="00F2113C"/>
    <w:rsid w:val="00F23FAD"/>
    <w:rsid w:val="00F24D3D"/>
    <w:rsid w:val="00F25294"/>
    <w:rsid w:val="00F26753"/>
    <w:rsid w:val="00F26C98"/>
    <w:rsid w:val="00F26F3F"/>
    <w:rsid w:val="00F42D87"/>
    <w:rsid w:val="00F518A7"/>
    <w:rsid w:val="00F56DB5"/>
    <w:rsid w:val="00F613BD"/>
    <w:rsid w:val="00F62577"/>
    <w:rsid w:val="00F62627"/>
    <w:rsid w:val="00F62EDA"/>
    <w:rsid w:val="00F64DE3"/>
    <w:rsid w:val="00F720DC"/>
    <w:rsid w:val="00F855A5"/>
    <w:rsid w:val="00F857DE"/>
    <w:rsid w:val="00F85F2D"/>
    <w:rsid w:val="00F90737"/>
    <w:rsid w:val="00FB18E2"/>
    <w:rsid w:val="00FB458F"/>
    <w:rsid w:val="00FC1809"/>
    <w:rsid w:val="00FC6C24"/>
    <w:rsid w:val="00FD5ED9"/>
    <w:rsid w:val="00FE2AEE"/>
    <w:rsid w:val="00FE4635"/>
    <w:rsid w:val="00FF2ACB"/>
    <w:rsid w:val="00FF6B89"/>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Cs w:val="24"/>
      <w:lang w:val="tr-TR" w:eastAsia="tr-TR"/>
    </w:rPr>
  </w:style>
  <w:style w:type="paragraph" w:styleId="Ttulo1">
    <w:name w:val="heading 1"/>
    <w:basedOn w:val="Normal"/>
    <w:link w:val="Ttulo1Car"/>
    <w:uiPriority w:val="99"/>
    <w:qFormat/>
    <w:rsid w:val="007E7236"/>
    <w:pPr>
      <w:spacing w:before="100" w:beforeAutospacing="1" w:after="100" w:afterAutospacing="1"/>
      <w:outlineLvl w:val="0"/>
    </w:pPr>
    <w:rPr>
      <w:rFonts w:ascii="Times" w:hAnsi="Times"/>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E7236"/>
    <w:rPr>
      <w:rFonts w:ascii="Times" w:hAnsi="Times" w:cs="Times New Roman"/>
      <w:b/>
      <w:bCs/>
      <w:kern w:val="36"/>
      <w:sz w:val="48"/>
      <w:szCs w:val="48"/>
    </w:rPr>
  </w:style>
  <w:style w:type="paragraph" w:styleId="Textodeglobo">
    <w:name w:val="Balloon Text"/>
    <w:basedOn w:val="Normal"/>
    <w:link w:val="TextodegloboCar"/>
    <w:uiPriority w:val="99"/>
    <w:semiHidden/>
    <w:rsid w:val="001A07AB"/>
    <w:rPr>
      <w:rFonts w:ascii="Lucida Grande" w:hAnsi="Lucida Grande"/>
      <w:szCs w:val="18"/>
    </w:rPr>
  </w:style>
  <w:style w:type="character" w:customStyle="1" w:styleId="TextodegloboCar">
    <w:name w:val="Texto de globo Car"/>
    <w:basedOn w:val="Fuentedeprrafopredeter"/>
    <w:link w:val="Textodeglobo"/>
    <w:uiPriority w:val="99"/>
    <w:semiHidden/>
    <w:locked/>
    <w:rsid w:val="001A07AB"/>
    <w:rPr>
      <w:rFonts w:ascii="Lucida Grande" w:hAnsi="Lucida Grande" w:cs="Times New Roman"/>
      <w:sz w:val="18"/>
      <w:szCs w:val="18"/>
    </w:rPr>
  </w:style>
  <w:style w:type="paragraph" w:styleId="NormalWeb">
    <w:name w:val="Normal (Web)"/>
    <w:basedOn w:val="Normal"/>
    <w:uiPriority w:val="99"/>
    <w:semiHidden/>
    <w:rsid w:val="003C4BFF"/>
    <w:pPr>
      <w:spacing w:before="100" w:beforeAutospacing="1" w:after="100" w:afterAutospacing="1"/>
    </w:pPr>
    <w:rPr>
      <w:rFonts w:ascii="Times" w:hAnsi="Times"/>
      <w:szCs w:val="20"/>
    </w:rPr>
  </w:style>
  <w:style w:type="character" w:styleId="Textoennegrita">
    <w:name w:val="Strong"/>
    <w:basedOn w:val="Fuentedeprrafopredeter"/>
    <w:uiPriority w:val="99"/>
    <w:qFormat/>
    <w:rsid w:val="003C4BFF"/>
    <w:rPr>
      <w:rFonts w:cs="Times New Roman"/>
      <w:b/>
      <w:bCs/>
    </w:rPr>
  </w:style>
  <w:style w:type="character" w:styleId="Hipervnculo">
    <w:name w:val="Hyperlink"/>
    <w:basedOn w:val="Fuentedeprrafopredeter"/>
    <w:uiPriority w:val="99"/>
    <w:semiHidden/>
    <w:rsid w:val="003C4BFF"/>
    <w:rPr>
      <w:rFonts w:cs="Times New Roman"/>
      <w:color w:val="0000FF"/>
      <w:u w:val="single"/>
    </w:rPr>
  </w:style>
  <w:style w:type="character" w:customStyle="1" w:styleId="apple-converted-space">
    <w:name w:val="apple-converted-space"/>
    <w:basedOn w:val="Fuentedeprrafopredeter"/>
    <w:uiPriority w:val="99"/>
    <w:rsid w:val="003C4BFF"/>
    <w:rPr>
      <w:rFonts w:cs="Times New Roman"/>
    </w:rPr>
  </w:style>
  <w:style w:type="character" w:styleId="nfasis">
    <w:name w:val="Emphasis"/>
    <w:basedOn w:val="Fuentedeprrafopredeter"/>
    <w:uiPriority w:val="99"/>
    <w:qFormat/>
    <w:rsid w:val="007B788D"/>
    <w:rPr>
      <w:rFonts w:cs="Times New Roman"/>
      <w:i/>
      <w:iCs/>
    </w:rPr>
  </w:style>
  <w:style w:type="paragraph" w:styleId="Prrafodelista">
    <w:name w:val="List Paragraph"/>
    <w:basedOn w:val="Normal"/>
    <w:uiPriority w:val="99"/>
    <w:qFormat/>
    <w:rsid w:val="007E7236"/>
    <w:pPr>
      <w:ind w:left="720"/>
      <w:contextualSpacing/>
    </w:pPr>
  </w:style>
  <w:style w:type="paragraph" w:styleId="Piedepgina">
    <w:name w:val="footer"/>
    <w:basedOn w:val="Normal"/>
    <w:link w:val="PiedepginaCar"/>
    <w:uiPriority w:val="99"/>
    <w:rsid w:val="00BF12C2"/>
    <w:pPr>
      <w:tabs>
        <w:tab w:val="center" w:pos="4153"/>
        <w:tab w:val="right" w:pos="8306"/>
      </w:tabs>
      <w:spacing w:after="0"/>
    </w:pPr>
  </w:style>
  <w:style w:type="character" w:customStyle="1" w:styleId="PiedepginaCar">
    <w:name w:val="Pie de página Car"/>
    <w:basedOn w:val="Fuentedeprrafopredeter"/>
    <w:link w:val="Piedepgina"/>
    <w:uiPriority w:val="99"/>
    <w:locked/>
    <w:rsid w:val="00BF12C2"/>
    <w:rPr>
      <w:rFonts w:ascii="Times New Roman" w:hAnsi="Times New Roman" w:cs="Times New Roman"/>
      <w:sz w:val="18"/>
    </w:rPr>
  </w:style>
  <w:style w:type="character" w:styleId="Nmerodepgina">
    <w:name w:val="page number"/>
    <w:basedOn w:val="Fuentedeprrafopredeter"/>
    <w:uiPriority w:val="99"/>
    <w:semiHidden/>
    <w:rsid w:val="00BF12C2"/>
    <w:rPr>
      <w:rFonts w:cs="Times New Roman"/>
    </w:rPr>
  </w:style>
  <w:style w:type="paragraph" w:styleId="Encabezado">
    <w:name w:val="header"/>
    <w:basedOn w:val="Normal"/>
    <w:link w:val="EncabezadoCar"/>
    <w:uiPriority w:val="99"/>
    <w:rsid w:val="00BF12C2"/>
    <w:pPr>
      <w:tabs>
        <w:tab w:val="center" w:pos="4153"/>
        <w:tab w:val="right" w:pos="8306"/>
      </w:tabs>
      <w:spacing w:after="0"/>
    </w:pPr>
  </w:style>
  <w:style w:type="character" w:customStyle="1" w:styleId="EncabezadoCar">
    <w:name w:val="Encabezado Car"/>
    <w:basedOn w:val="Fuentedeprrafopredeter"/>
    <w:link w:val="Encabezado"/>
    <w:uiPriority w:val="99"/>
    <w:locked/>
    <w:rsid w:val="00BF12C2"/>
    <w:rPr>
      <w:rFonts w:ascii="Times New Roman" w:hAnsi="Times New Roman" w:cs="Times New Roman"/>
      <w:sz w:val="18"/>
    </w:rPr>
  </w:style>
  <w:style w:type="character" w:customStyle="1" w:styleId="hps">
    <w:name w:val="hps"/>
    <w:basedOn w:val="Fuentedeprrafopredeter"/>
    <w:uiPriority w:val="99"/>
    <w:rsid w:val="00D36F96"/>
    <w:rPr>
      <w:rFonts w:cs="Times New Roman"/>
    </w:rPr>
  </w:style>
  <w:style w:type="paragraph" w:styleId="Textoindependiente">
    <w:name w:val="Body Text"/>
    <w:basedOn w:val="Normal"/>
    <w:link w:val="TextoindependienteCar"/>
    <w:uiPriority w:val="99"/>
    <w:rsid w:val="00746E04"/>
    <w:pPr>
      <w:spacing w:after="0" w:line="240" w:lineRule="auto"/>
      <w:jc w:val="both"/>
    </w:pPr>
    <w:rPr>
      <w:rFonts w:ascii="Arial" w:hAnsi="Arial" w:cs="Arial"/>
      <w:sz w:val="24"/>
    </w:rPr>
  </w:style>
  <w:style w:type="character" w:customStyle="1" w:styleId="TextoindependienteCar">
    <w:name w:val="Texto independiente Car"/>
    <w:basedOn w:val="Fuentedeprrafopredeter"/>
    <w:link w:val="Textoindependiente"/>
    <w:uiPriority w:val="99"/>
    <w:locked/>
    <w:rsid w:val="00746E04"/>
    <w:rPr>
      <w:rFonts w:ascii="Arial" w:hAnsi="Arial" w:cs="Arial"/>
      <w:lang w:val="tr-TR" w:eastAsia="tr-TR"/>
    </w:rPr>
  </w:style>
  <w:style w:type="table" w:styleId="Tablaconcuadrcula">
    <w:name w:val="Table Grid"/>
    <w:basedOn w:val="Tablanormal"/>
    <w:uiPriority w:val="9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visitado">
    <w:name w:val="FollowedHyperlink"/>
    <w:basedOn w:val="Fuentedeprrafopredeter"/>
    <w:uiPriority w:val="99"/>
    <w:semiHidden/>
    <w:rsid w:val="00A5450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370737565">
      <w:marLeft w:val="0"/>
      <w:marRight w:val="0"/>
      <w:marTop w:val="0"/>
      <w:marBottom w:val="0"/>
      <w:divBdr>
        <w:top w:val="none" w:sz="0" w:space="0" w:color="auto"/>
        <w:left w:val="none" w:sz="0" w:space="0" w:color="auto"/>
        <w:bottom w:val="none" w:sz="0" w:space="0" w:color="auto"/>
        <w:right w:val="none" w:sz="0" w:space="0" w:color="auto"/>
      </w:divBdr>
    </w:div>
    <w:div w:id="370737566">
      <w:marLeft w:val="0"/>
      <w:marRight w:val="0"/>
      <w:marTop w:val="0"/>
      <w:marBottom w:val="0"/>
      <w:divBdr>
        <w:top w:val="none" w:sz="0" w:space="0" w:color="auto"/>
        <w:left w:val="none" w:sz="0" w:space="0" w:color="auto"/>
        <w:bottom w:val="none" w:sz="0" w:space="0" w:color="auto"/>
        <w:right w:val="none" w:sz="0" w:space="0" w:color="auto"/>
      </w:divBdr>
    </w:div>
    <w:div w:id="370737567">
      <w:marLeft w:val="0"/>
      <w:marRight w:val="0"/>
      <w:marTop w:val="0"/>
      <w:marBottom w:val="0"/>
      <w:divBdr>
        <w:top w:val="none" w:sz="0" w:space="0" w:color="auto"/>
        <w:left w:val="none" w:sz="0" w:space="0" w:color="auto"/>
        <w:bottom w:val="none" w:sz="0" w:space="0" w:color="auto"/>
        <w:right w:val="none" w:sz="0" w:space="0" w:color="auto"/>
      </w:divBdr>
    </w:div>
    <w:div w:id="370737568">
      <w:marLeft w:val="0"/>
      <w:marRight w:val="0"/>
      <w:marTop w:val="0"/>
      <w:marBottom w:val="0"/>
      <w:divBdr>
        <w:top w:val="none" w:sz="0" w:space="0" w:color="auto"/>
        <w:left w:val="none" w:sz="0" w:space="0" w:color="auto"/>
        <w:bottom w:val="none" w:sz="0" w:space="0" w:color="auto"/>
        <w:right w:val="none" w:sz="0" w:space="0" w:color="auto"/>
      </w:divBdr>
    </w:div>
    <w:div w:id="370737569">
      <w:marLeft w:val="0"/>
      <w:marRight w:val="0"/>
      <w:marTop w:val="0"/>
      <w:marBottom w:val="0"/>
      <w:divBdr>
        <w:top w:val="none" w:sz="0" w:space="0" w:color="auto"/>
        <w:left w:val="none" w:sz="0" w:space="0" w:color="auto"/>
        <w:bottom w:val="none" w:sz="0" w:space="0" w:color="auto"/>
        <w:right w:val="none" w:sz="0" w:space="0" w:color="auto"/>
      </w:divBdr>
    </w:div>
    <w:div w:id="370737570">
      <w:marLeft w:val="0"/>
      <w:marRight w:val="0"/>
      <w:marTop w:val="0"/>
      <w:marBottom w:val="0"/>
      <w:divBdr>
        <w:top w:val="none" w:sz="0" w:space="0" w:color="auto"/>
        <w:left w:val="none" w:sz="0" w:space="0" w:color="auto"/>
        <w:bottom w:val="none" w:sz="0" w:space="0" w:color="auto"/>
        <w:right w:val="none" w:sz="0" w:space="0" w:color="auto"/>
      </w:divBdr>
    </w:div>
    <w:div w:id="370737571">
      <w:marLeft w:val="0"/>
      <w:marRight w:val="0"/>
      <w:marTop w:val="0"/>
      <w:marBottom w:val="0"/>
      <w:divBdr>
        <w:top w:val="none" w:sz="0" w:space="0" w:color="auto"/>
        <w:left w:val="none" w:sz="0" w:space="0" w:color="auto"/>
        <w:bottom w:val="none" w:sz="0" w:space="0" w:color="auto"/>
        <w:right w:val="none" w:sz="0" w:space="0" w:color="auto"/>
      </w:divBdr>
    </w:div>
    <w:div w:id="370737572">
      <w:marLeft w:val="0"/>
      <w:marRight w:val="0"/>
      <w:marTop w:val="0"/>
      <w:marBottom w:val="0"/>
      <w:divBdr>
        <w:top w:val="none" w:sz="0" w:space="0" w:color="auto"/>
        <w:left w:val="none" w:sz="0" w:space="0" w:color="auto"/>
        <w:bottom w:val="none" w:sz="0" w:space="0" w:color="auto"/>
        <w:right w:val="none" w:sz="0" w:space="0" w:color="auto"/>
      </w:divBdr>
    </w:div>
    <w:div w:id="370737573">
      <w:marLeft w:val="0"/>
      <w:marRight w:val="0"/>
      <w:marTop w:val="0"/>
      <w:marBottom w:val="0"/>
      <w:divBdr>
        <w:top w:val="none" w:sz="0" w:space="0" w:color="auto"/>
        <w:left w:val="none" w:sz="0" w:space="0" w:color="auto"/>
        <w:bottom w:val="none" w:sz="0" w:space="0" w:color="auto"/>
        <w:right w:val="none" w:sz="0" w:space="0" w:color="auto"/>
      </w:divBdr>
    </w:div>
    <w:div w:id="370737574">
      <w:marLeft w:val="0"/>
      <w:marRight w:val="0"/>
      <w:marTop w:val="0"/>
      <w:marBottom w:val="0"/>
      <w:divBdr>
        <w:top w:val="none" w:sz="0" w:space="0" w:color="auto"/>
        <w:left w:val="none" w:sz="0" w:space="0" w:color="auto"/>
        <w:bottom w:val="none" w:sz="0" w:space="0" w:color="auto"/>
        <w:right w:val="none" w:sz="0" w:space="0" w:color="auto"/>
      </w:divBdr>
    </w:div>
    <w:div w:id="370737575">
      <w:marLeft w:val="0"/>
      <w:marRight w:val="0"/>
      <w:marTop w:val="0"/>
      <w:marBottom w:val="0"/>
      <w:divBdr>
        <w:top w:val="none" w:sz="0" w:space="0" w:color="auto"/>
        <w:left w:val="none" w:sz="0" w:space="0" w:color="auto"/>
        <w:bottom w:val="none" w:sz="0" w:space="0" w:color="auto"/>
        <w:right w:val="none" w:sz="0" w:space="0" w:color="auto"/>
      </w:divBdr>
    </w:div>
    <w:div w:id="370737576">
      <w:marLeft w:val="0"/>
      <w:marRight w:val="0"/>
      <w:marTop w:val="0"/>
      <w:marBottom w:val="0"/>
      <w:divBdr>
        <w:top w:val="none" w:sz="0" w:space="0" w:color="auto"/>
        <w:left w:val="none" w:sz="0" w:space="0" w:color="auto"/>
        <w:bottom w:val="none" w:sz="0" w:space="0" w:color="auto"/>
        <w:right w:val="none" w:sz="0" w:space="0" w:color="auto"/>
      </w:divBdr>
    </w:div>
    <w:div w:id="370737577">
      <w:marLeft w:val="0"/>
      <w:marRight w:val="0"/>
      <w:marTop w:val="0"/>
      <w:marBottom w:val="0"/>
      <w:divBdr>
        <w:top w:val="none" w:sz="0" w:space="0" w:color="auto"/>
        <w:left w:val="none" w:sz="0" w:space="0" w:color="auto"/>
        <w:bottom w:val="none" w:sz="0" w:space="0" w:color="auto"/>
        <w:right w:val="none" w:sz="0" w:space="0" w:color="auto"/>
      </w:divBdr>
    </w:div>
    <w:div w:id="370737578">
      <w:marLeft w:val="0"/>
      <w:marRight w:val="0"/>
      <w:marTop w:val="0"/>
      <w:marBottom w:val="0"/>
      <w:divBdr>
        <w:top w:val="none" w:sz="0" w:space="0" w:color="auto"/>
        <w:left w:val="none" w:sz="0" w:space="0" w:color="auto"/>
        <w:bottom w:val="none" w:sz="0" w:space="0" w:color="auto"/>
        <w:right w:val="none" w:sz="0" w:space="0" w:color="auto"/>
      </w:divBdr>
    </w:div>
    <w:div w:id="370737579">
      <w:marLeft w:val="0"/>
      <w:marRight w:val="0"/>
      <w:marTop w:val="0"/>
      <w:marBottom w:val="0"/>
      <w:divBdr>
        <w:top w:val="none" w:sz="0" w:space="0" w:color="auto"/>
        <w:left w:val="none" w:sz="0" w:space="0" w:color="auto"/>
        <w:bottom w:val="none" w:sz="0" w:space="0" w:color="auto"/>
        <w:right w:val="none" w:sz="0" w:space="0" w:color="auto"/>
      </w:divBdr>
    </w:div>
    <w:div w:id="370737580">
      <w:marLeft w:val="0"/>
      <w:marRight w:val="0"/>
      <w:marTop w:val="0"/>
      <w:marBottom w:val="0"/>
      <w:divBdr>
        <w:top w:val="none" w:sz="0" w:space="0" w:color="auto"/>
        <w:left w:val="none" w:sz="0" w:space="0" w:color="auto"/>
        <w:bottom w:val="none" w:sz="0" w:space="0" w:color="auto"/>
        <w:right w:val="none" w:sz="0" w:space="0" w:color="auto"/>
      </w:divBdr>
    </w:div>
    <w:div w:id="370737581">
      <w:marLeft w:val="0"/>
      <w:marRight w:val="0"/>
      <w:marTop w:val="0"/>
      <w:marBottom w:val="0"/>
      <w:divBdr>
        <w:top w:val="none" w:sz="0" w:space="0" w:color="auto"/>
        <w:left w:val="none" w:sz="0" w:space="0" w:color="auto"/>
        <w:bottom w:val="none" w:sz="0" w:space="0" w:color="auto"/>
        <w:right w:val="none" w:sz="0" w:space="0" w:color="auto"/>
      </w:divBdr>
    </w:div>
    <w:div w:id="370737582">
      <w:marLeft w:val="0"/>
      <w:marRight w:val="0"/>
      <w:marTop w:val="0"/>
      <w:marBottom w:val="0"/>
      <w:divBdr>
        <w:top w:val="none" w:sz="0" w:space="0" w:color="auto"/>
        <w:left w:val="none" w:sz="0" w:space="0" w:color="auto"/>
        <w:bottom w:val="none" w:sz="0" w:space="0" w:color="auto"/>
        <w:right w:val="none" w:sz="0" w:space="0" w:color="auto"/>
      </w:divBdr>
    </w:div>
    <w:div w:id="370737583">
      <w:marLeft w:val="0"/>
      <w:marRight w:val="0"/>
      <w:marTop w:val="0"/>
      <w:marBottom w:val="0"/>
      <w:divBdr>
        <w:top w:val="none" w:sz="0" w:space="0" w:color="auto"/>
        <w:left w:val="none" w:sz="0" w:space="0" w:color="auto"/>
        <w:bottom w:val="none" w:sz="0" w:space="0" w:color="auto"/>
        <w:right w:val="none" w:sz="0" w:space="0" w:color="auto"/>
      </w:divBdr>
    </w:div>
    <w:div w:id="370737584">
      <w:marLeft w:val="0"/>
      <w:marRight w:val="0"/>
      <w:marTop w:val="0"/>
      <w:marBottom w:val="0"/>
      <w:divBdr>
        <w:top w:val="none" w:sz="0" w:space="0" w:color="auto"/>
        <w:left w:val="none" w:sz="0" w:space="0" w:color="auto"/>
        <w:bottom w:val="none" w:sz="0" w:space="0" w:color="auto"/>
        <w:right w:val="none" w:sz="0" w:space="0" w:color="auto"/>
      </w:divBdr>
    </w:div>
    <w:div w:id="370737585">
      <w:marLeft w:val="0"/>
      <w:marRight w:val="0"/>
      <w:marTop w:val="0"/>
      <w:marBottom w:val="0"/>
      <w:divBdr>
        <w:top w:val="none" w:sz="0" w:space="0" w:color="auto"/>
        <w:left w:val="none" w:sz="0" w:space="0" w:color="auto"/>
        <w:bottom w:val="none" w:sz="0" w:space="0" w:color="auto"/>
        <w:right w:val="none" w:sz="0" w:space="0" w:color="auto"/>
      </w:divBdr>
    </w:div>
    <w:div w:id="370737586">
      <w:marLeft w:val="0"/>
      <w:marRight w:val="0"/>
      <w:marTop w:val="0"/>
      <w:marBottom w:val="0"/>
      <w:divBdr>
        <w:top w:val="none" w:sz="0" w:space="0" w:color="auto"/>
        <w:left w:val="none" w:sz="0" w:space="0" w:color="auto"/>
        <w:bottom w:val="none" w:sz="0" w:space="0" w:color="auto"/>
        <w:right w:val="none" w:sz="0" w:space="0" w:color="auto"/>
      </w:divBdr>
    </w:div>
    <w:div w:id="370737587">
      <w:marLeft w:val="0"/>
      <w:marRight w:val="0"/>
      <w:marTop w:val="0"/>
      <w:marBottom w:val="0"/>
      <w:divBdr>
        <w:top w:val="none" w:sz="0" w:space="0" w:color="auto"/>
        <w:left w:val="none" w:sz="0" w:space="0" w:color="auto"/>
        <w:bottom w:val="none" w:sz="0" w:space="0" w:color="auto"/>
        <w:right w:val="none" w:sz="0" w:space="0" w:color="auto"/>
      </w:divBdr>
    </w:div>
    <w:div w:id="370737588">
      <w:marLeft w:val="0"/>
      <w:marRight w:val="0"/>
      <w:marTop w:val="0"/>
      <w:marBottom w:val="0"/>
      <w:divBdr>
        <w:top w:val="none" w:sz="0" w:space="0" w:color="auto"/>
        <w:left w:val="none" w:sz="0" w:space="0" w:color="auto"/>
        <w:bottom w:val="none" w:sz="0" w:space="0" w:color="auto"/>
        <w:right w:val="none" w:sz="0" w:space="0" w:color="auto"/>
      </w:divBdr>
    </w:div>
    <w:div w:id="370737589">
      <w:marLeft w:val="0"/>
      <w:marRight w:val="0"/>
      <w:marTop w:val="0"/>
      <w:marBottom w:val="0"/>
      <w:divBdr>
        <w:top w:val="none" w:sz="0" w:space="0" w:color="auto"/>
        <w:left w:val="none" w:sz="0" w:space="0" w:color="auto"/>
        <w:bottom w:val="none" w:sz="0" w:space="0" w:color="auto"/>
        <w:right w:val="none" w:sz="0" w:space="0" w:color="auto"/>
      </w:divBdr>
    </w:div>
    <w:div w:id="370737590">
      <w:marLeft w:val="0"/>
      <w:marRight w:val="0"/>
      <w:marTop w:val="0"/>
      <w:marBottom w:val="0"/>
      <w:divBdr>
        <w:top w:val="none" w:sz="0" w:space="0" w:color="auto"/>
        <w:left w:val="none" w:sz="0" w:space="0" w:color="auto"/>
        <w:bottom w:val="none" w:sz="0" w:space="0" w:color="auto"/>
        <w:right w:val="none" w:sz="0" w:space="0" w:color="auto"/>
      </w:divBdr>
    </w:div>
    <w:div w:id="370737591">
      <w:marLeft w:val="0"/>
      <w:marRight w:val="0"/>
      <w:marTop w:val="0"/>
      <w:marBottom w:val="0"/>
      <w:divBdr>
        <w:top w:val="none" w:sz="0" w:space="0" w:color="auto"/>
        <w:left w:val="none" w:sz="0" w:space="0" w:color="auto"/>
        <w:bottom w:val="none" w:sz="0" w:space="0" w:color="auto"/>
        <w:right w:val="none" w:sz="0" w:space="0" w:color="auto"/>
      </w:divBdr>
    </w:div>
    <w:div w:id="370737592">
      <w:marLeft w:val="0"/>
      <w:marRight w:val="0"/>
      <w:marTop w:val="0"/>
      <w:marBottom w:val="0"/>
      <w:divBdr>
        <w:top w:val="none" w:sz="0" w:space="0" w:color="auto"/>
        <w:left w:val="none" w:sz="0" w:space="0" w:color="auto"/>
        <w:bottom w:val="none" w:sz="0" w:space="0" w:color="auto"/>
        <w:right w:val="none" w:sz="0" w:space="0" w:color="auto"/>
      </w:divBdr>
    </w:div>
    <w:div w:id="370737593">
      <w:marLeft w:val="0"/>
      <w:marRight w:val="0"/>
      <w:marTop w:val="0"/>
      <w:marBottom w:val="0"/>
      <w:divBdr>
        <w:top w:val="none" w:sz="0" w:space="0" w:color="auto"/>
        <w:left w:val="none" w:sz="0" w:space="0" w:color="auto"/>
        <w:bottom w:val="none" w:sz="0" w:space="0" w:color="auto"/>
        <w:right w:val="none" w:sz="0" w:space="0" w:color="auto"/>
      </w:divBdr>
    </w:div>
    <w:div w:id="370737594">
      <w:marLeft w:val="0"/>
      <w:marRight w:val="0"/>
      <w:marTop w:val="0"/>
      <w:marBottom w:val="0"/>
      <w:divBdr>
        <w:top w:val="none" w:sz="0" w:space="0" w:color="auto"/>
        <w:left w:val="none" w:sz="0" w:space="0" w:color="auto"/>
        <w:bottom w:val="none" w:sz="0" w:space="0" w:color="auto"/>
        <w:right w:val="none" w:sz="0" w:space="0" w:color="auto"/>
      </w:divBdr>
    </w:div>
    <w:div w:id="370737595">
      <w:marLeft w:val="0"/>
      <w:marRight w:val="0"/>
      <w:marTop w:val="0"/>
      <w:marBottom w:val="0"/>
      <w:divBdr>
        <w:top w:val="none" w:sz="0" w:space="0" w:color="auto"/>
        <w:left w:val="none" w:sz="0" w:space="0" w:color="auto"/>
        <w:bottom w:val="none" w:sz="0" w:space="0" w:color="auto"/>
        <w:right w:val="none" w:sz="0" w:space="0" w:color="auto"/>
      </w:divBdr>
    </w:div>
    <w:div w:id="370737596">
      <w:marLeft w:val="0"/>
      <w:marRight w:val="0"/>
      <w:marTop w:val="0"/>
      <w:marBottom w:val="0"/>
      <w:divBdr>
        <w:top w:val="none" w:sz="0" w:space="0" w:color="auto"/>
        <w:left w:val="none" w:sz="0" w:space="0" w:color="auto"/>
        <w:bottom w:val="none" w:sz="0" w:space="0" w:color="auto"/>
        <w:right w:val="none" w:sz="0" w:space="0" w:color="auto"/>
      </w:divBdr>
    </w:div>
    <w:div w:id="370737597">
      <w:marLeft w:val="0"/>
      <w:marRight w:val="0"/>
      <w:marTop w:val="0"/>
      <w:marBottom w:val="0"/>
      <w:divBdr>
        <w:top w:val="none" w:sz="0" w:space="0" w:color="auto"/>
        <w:left w:val="none" w:sz="0" w:space="0" w:color="auto"/>
        <w:bottom w:val="none" w:sz="0" w:space="0" w:color="auto"/>
        <w:right w:val="none" w:sz="0" w:space="0" w:color="auto"/>
      </w:divBdr>
    </w:div>
    <w:div w:id="370737598">
      <w:marLeft w:val="0"/>
      <w:marRight w:val="0"/>
      <w:marTop w:val="0"/>
      <w:marBottom w:val="0"/>
      <w:divBdr>
        <w:top w:val="none" w:sz="0" w:space="0" w:color="auto"/>
        <w:left w:val="none" w:sz="0" w:space="0" w:color="auto"/>
        <w:bottom w:val="none" w:sz="0" w:space="0" w:color="auto"/>
        <w:right w:val="none" w:sz="0" w:space="0" w:color="auto"/>
      </w:divBdr>
    </w:div>
    <w:div w:id="370737599">
      <w:marLeft w:val="0"/>
      <w:marRight w:val="0"/>
      <w:marTop w:val="0"/>
      <w:marBottom w:val="0"/>
      <w:divBdr>
        <w:top w:val="none" w:sz="0" w:space="0" w:color="auto"/>
        <w:left w:val="none" w:sz="0" w:space="0" w:color="auto"/>
        <w:bottom w:val="none" w:sz="0" w:space="0" w:color="auto"/>
        <w:right w:val="none" w:sz="0" w:space="0" w:color="auto"/>
      </w:divBdr>
    </w:div>
    <w:div w:id="370737600">
      <w:marLeft w:val="0"/>
      <w:marRight w:val="0"/>
      <w:marTop w:val="0"/>
      <w:marBottom w:val="0"/>
      <w:divBdr>
        <w:top w:val="none" w:sz="0" w:space="0" w:color="auto"/>
        <w:left w:val="none" w:sz="0" w:space="0" w:color="auto"/>
        <w:bottom w:val="none" w:sz="0" w:space="0" w:color="auto"/>
        <w:right w:val="none" w:sz="0" w:space="0" w:color="auto"/>
      </w:divBdr>
    </w:div>
    <w:div w:id="370737601">
      <w:marLeft w:val="0"/>
      <w:marRight w:val="0"/>
      <w:marTop w:val="0"/>
      <w:marBottom w:val="0"/>
      <w:divBdr>
        <w:top w:val="none" w:sz="0" w:space="0" w:color="auto"/>
        <w:left w:val="none" w:sz="0" w:space="0" w:color="auto"/>
        <w:bottom w:val="none" w:sz="0" w:space="0" w:color="auto"/>
        <w:right w:val="none" w:sz="0" w:space="0" w:color="auto"/>
      </w:divBdr>
    </w:div>
    <w:div w:id="370737602">
      <w:marLeft w:val="0"/>
      <w:marRight w:val="0"/>
      <w:marTop w:val="0"/>
      <w:marBottom w:val="0"/>
      <w:divBdr>
        <w:top w:val="none" w:sz="0" w:space="0" w:color="auto"/>
        <w:left w:val="none" w:sz="0" w:space="0" w:color="auto"/>
        <w:bottom w:val="none" w:sz="0" w:space="0" w:color="auto"/>
        <w:right w:val="none" w:sz="0" w:space="0" w:color="auto"/>
      </w:divBdr>
    </w:div>
    <w:div w:id="3707376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4</Pages>
  <Words>1921</Words>
  <Characters>10571</Characters>
  <Application>Microsoft Office Word</Application>
  <DocSecurity>0</DocSecurity>
  <Lines>88</Lines>
  <Paragraphs>24</Paragraphs>
  <ScaleCrop>false</ScaleCrop>
  <Company>.</Company>
  <LinksUpToDate>false</LinksUpToDate>
  <CharactersWithSpaces>12468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Cesar</cp:lastModifiedBy>
  <cp:revision>35</cp:revision>
  <cp:lastPrinted>2012-10-15T11:34:00Z</cp:lastPrinted>
  <dcterms:created xsi:type="dcterms:W3CDTF">2012-11-14T08:30:00Z</dcterms:created>
  <dcterms:modified xsi:type="dcterms:W3CDTF">2012-12-05T09:08:00Z</dcterms:modified>
</cp:coreProperties>
</file>